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5A9D9">
      <w:pPr>
        <w:spacing w:after="150" w:line="276" w:lineRule="auto"/>
        <w:jc w:val="both"/>
        <w:rPr>
          <w:rFonts w:ascii="Arial" w:hAnsi="Arial" w:eastAsia="Times New Roman" w:cs="Arial"/>
          <w:b/>
          <w:lang w:val="pt-BR"/>
        </w:rPr>
      </w:pPr>
      <w:bookmarkStart w:id="0" w:name="_GoBack"/>
      <w:bookmarkEnd w:id="0"/>
      <w:r>
        <w:rPr>
          <w:rFonts w:ascii="Arial" w:hAnsi="Arial" w:eastAsia="Times New Roman" w:cs="Arial"/>
          <w:b/>
          <w:lang w:val="pt-BR"/>
        </w:rPr>
        <w:t>PRILOG 2 – OBRAZAC</w:t>
      </w:r>
    </w:p>
    <w:p w14:paraId="04C18AEB">
      <w:pPr>
        <w:spacing w:after="150" w:line="276" w:lineRule="auto"/>
        <w:jc w:val="both"/>
        <w:rPr>
          <w:rFonts w:ascii="Arial" w:hAnsi="Arial" w:eastAsia="Times New Roman" w:cs="Arial"/>
          <w:b/>
          <w:lang w:val="pt-BR"/>
        </w:rPr>
      </w:pPr>
      <w:r>
        <w:rPr>
          <w:rFonts w:ascii="Arial" w:hAnsi="Arial" w:eastAsia="Times New Roman" w:cs="Arial"/>
          <w:b/>
          <w:lang w:val="pt-BR"/>
        </w:rPr>
        <w:t>Zahtjev za iskazivanje zainteresovanosti za dugoročni zakup djela područja „Slobodne zone Trebinje” i sticanje statusa korisnika slobodne zone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969"/>
        <w:gridCol w:w="1559"/>
        <w:gridCol w:w="1559"/>
        <w:gridCol w:w="1559"/>
      </w:tblGrid>
      <w:tr w14:paraId="3C527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E7E6E6" w:themeFill="background2"/>
          </w:tcPr>
          <w:p w14:paraId="20451DB6">
            <w:pPr>
              <w:spacing w:after="150" w:line="240" w:lineRule="auto"/>
              <w:jc w:val="center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1.</w:t>
            </w:r>
          </w:p>
        </w:tc>
        <w:tc>
          <w:tcPr>
            <w:tcW w:w="8646" w:type="dxa"/>
            <w:gridSpan w:val="4"/>
            <w:shd w:val="clear" w:color="auto" w:fill="E7E6E6" w:themeFill="background2"/>
          </w:tcPr>
          <w:p w14:paraId="4E8D35DF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PODACI O PRIVREDNOM SUBJEKTU-PODNOSIOCU PRIJAVE</w:t>
            </w:r>
          </w:p>
        </w:tc>
      </w:tr>
      <w:tr w14:paraId="7FCF3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04756990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37947C07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Naziv privrednog subjekta</w:t>
            </w:r>
          </w:p>
        </w:tc>
        <w:tc>
          <w:tcPr>
            <w:tcW w:w="4677" w:type="dxa"/>
            <w:gridSpan w:val="3"/>
          </w:tcPr>
          <w:p w14:paraId="634A3B71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79D38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5E2DE510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53A276FB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Osoba za kontakt</w:t>
            </w:r>
          </w:p>
        </w:tc>
        <w:tc>
          <w:tcPr>
            <w:tcW w:w="4677" w:type="dxa"/>
            <w:gridSpan w:val="3"/>
          </w:tcPr>
          <w:p w14:paraId="377F9645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7E117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6AF44147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772A931B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Telefon</w:t>
            </w:r>
          </w:p>
        </w:tc>
        <w:tc>
          <w:tcPr>
            <w:tcW w:w="4677" w:type="dxa"/>
            <w:gridSpan w:val="3"/>
          </w:tcPr>
          <w:p w14:paraId="02AD6022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22E86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6DE8393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2CC5F2D3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E-mail</w:t>
            </w:r>
          </w:p>
        </w:tc>
        <w:tc>
          <w:tcPr>
            <w:tcW w:w="4677" w:type="dxa"/>
            <w:gridSpan w:val="3"/>
          </w:tcPr>
          <w:p w14:paraId="454E8426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153BB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6D5491F5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3E2D88E9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www.</w:t>
            </w:r>
          </w:p>
        </w:tc>
        <w:tc>
          <w:tcPr>
            <w:tcW w:w="4677" w:type="dxa"/>
            <w:gridSpan w:val="3"/>
          </w:tcPr>
          <w:p w14:paraId="195568A0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79CF5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6E36981C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472EF12E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Matična zemlja</w:t>
            </w:r>
          </w:p>
        </w:tc>
        <w:tc>
          <w:tcPr>
            <w:tcW w:w="4677" w:type="dxa"/>
            <w:gridSpan w:val="3"/>
          </w:tcPr>
          <w:p w14:paraId="7563F565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7E9F5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559230B2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4887CD62">
            <w:pPr>
              <w:spacing w:after="150" w:line="240" w:lineRule="auto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Osnovna djelatnost privrednog subjekta</w:t>
            </w:r>
          </w:p>
        </w:tc>
        <w:tc>
          <w:tcPr>
            <w:tcW w:w="4677" w:type="dxa"/>
            <w:gridSpan w:val="3"/>
          </w:tcPr>
          <w:p w14:paraId="4C2073E6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49390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E7E6E6" w:themeFill="background2"/>
          </w:tcPr>
          <w:p w14:paraId="1A064DA6">
            <w:pPr>
              <w:spacing w:after="150" w:line="240" w:lineRule="auto"/>
              <w:jc w:val="center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18"/>
                <w:lang w:val="pt-BR"/>
              </w:rPr>
              <w:t>2.</w:t>
            </w:r>
          </w:p>
        </w:tc>
        <w:tc>
          <w:tcPr>
            <w:tcW w:w="3969" w:type="dxa"/>
            <w:shd w:val="clear" w:color="auto" w:fill="E7E6E6" w:themeFill="background2"/>
          </w:tcPr>
          <w:p w14:paraId="049E45C7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PLANIRANE AKTIVNOSTI</w:t>
            </w:r>
          </w:p>
        </w:tc>
        <w:tc>
          <w:tcPr>
            <w:tcW w:w="1559" w:type="dxa"/>
            <w:shd w:val="clear" w:color="auto" w:fill="E7E6E6" w:themeFill="background2"/>
          </w:tcPr>
          <w:p w14:paraId="4C9E601D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Proizvodnja</w:t>
            </w:r>
          </w:p>
        </w:tc>
        <w:tc>
          <w:tcPr>
            <w:tcW w:w="1559" w:type="dxa"/>
            <w:shd w:val="clear" w:color="auto" w:fill="E7E6E6" w:themeFill="background2"/>
          </w:tcPr>
          <w:p w14:paraId="0BD904C0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Log.usluge/</w:t>
            </w:r>
          </w:p>
          <w:p w14:paraId="0AB7EF25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skladištenje</w:t>
            </w:r>
          </w:p>
        </w:tc>
        <w:tc>
          <w:tcPr>
            <w:tcW w:w="1559" w:type="dxa"/>
            <w:shd w:val="clear" w:color="auto" w:fill="E7E6E6" w:themeFill="background2"/>
          </w:tcPr>
          <w:p w14:paraId="0A4A9C01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Druge usluge</w:t>
            </w:r>
          </w:p>
        </w:tc>
      </w:tr>
      <w:tr w14:paraId="79A30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65AA750">
            <w:pPr>
              <w:spacing w:after="150" w:line="240" w:lineRule="auto"/>
              <w:jc w:val="center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  <w:tc>
          <w:tcPr>
            <w:tcW w:w="3969" w:type="dxa"/>
          </w:tcPr>
          <w:p w14:paraId="5134B484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Vrsta djelatnosti</w:t>
            </w:r>
          </w:p>
        </w:tc>
        <w:tc>
          <w:tcPr>
            <w:tcW w:w="1559" w:type="dxa"/>
          </w:tcPr>
          <w:p w14:paraId="3C53668A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  <w:tc>
          <w:tcPr>
            <w:tcW w:w="1559" w:type="dxa"/>
          </w:tcPr>
          <w:p w14:paraId="3D0CA056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  <w:tc>
          <w:tcPr>
            <w:tcW w:w="1559" w:type="dxa"/>
          </w:tcPr>
          <w:p w14:paraId="3F9EDA42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</w:tr>
      <w:tr w14:paraId="5F915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0321596">
            <w:pPr>
              <w:spacing w:after="150" w:line="240" w:lineRule="auto"/>
              <w:jc w:val="center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  <w:tc>
          <w:tcPr>
            <w:tcW w:w="3969" w:type="dxa"/>
          </w:tcPr>
          <w:p w14:paraId="42D2E0F3"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Planirana površina glavnog objekta</w:t>
            </w:r>
          </w:p>
        </w:tc>
        <w:tc>
          <w:tcPr>
            <w:tcW w:w="1559" w:type="dxa"/>
          </w:tcPr>
          <w:p w14:paraId="6F597406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  <w:tc>
          <w:tcPr>
            <w:tcW w:w="1559" w:type="dxa"/>
          </w:tcPr>
          <w:p w14:paraId="7058B3A4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  <w:tc>
          <w:tcPr>
            <w:tcW w:w="1559" w:type="dxa"/>
          </w:tcPr>
          <w:p w14:paraId="5EEF2E1E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</w:tr>
      <w:tr w14:paraId="4BF75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443CA64">
            <w:pPr>
              <w:spacing w:after="150" w:line="276" w:lineRule="auto"/>
              <w:jc w:val="center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  <w:tc>
          <w:tcPr>
            <w:tcW w:w="3969" w:type="dxa"/>
          </w:tcPr>
          <w:p w14:paraId="3E2F363C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Površine pomoćnih objekata</w:t>
            </w:r>
          </w:p>
        </w:tc>
        <w:tc>
          <w:tcPr>
            <w:tcW w:w="1559" w:type="dxa"/>
          </w:tcPr>
          <w:p w14:paraId="484ECF4F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  <w:tc>
          <w:tcPr>
            <w:tcW w:w="1559" w:type="dxa"/>
          </w:tcPr>
          <w:p w14:paraId="19BB59BD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  <w:tc>
          <w:tcPr>
            <w:tcW w:w="1559" w:type="dxa"/>
          </w:tcPr>
          <w:p w14:paraId="44A74739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lang w:val="pt-BR"/>
              </w:rPr>
            </w:pPr>
          </w:p>
        </w:tc>
      </w:tr>
      <w:tr w14:paraId="1B876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7382AA34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5B14F071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Kratak opis predviđenih aktivnosti</w:t>
            </w:r>
          </w:p>
        </w:tc>
        <w:tc>
          <w:tcPr>
            <w:tcW w:w="1559" w:type="dxa"/>
          </w:tcPr>
          <w:p w14:paraId="71546AE0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1559" w:type="dxa"/>
          </w:tcPr>
          <w:p w14:paraId="081B6ED8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1559" w:type="dxa"/>
          </w:tcPr>
          <w:p w14:paraId="6CD3CE96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5E519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A1B860F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5006D3DB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Osnovni proizvodi/usluge</w:t>
            </w:r>
          </w:p>
        </w:tc>
        <w:tc>
          <w:tcPr>
            <w:tcW w:w="1559" w:type="dxa"/>
          </w:tcPr>
          <w:p w14:paraId="032DFB30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1559" w:type="dxa"/>
          </w:tcPr>
          <w:p w14:paraId="7590886E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1559" w:type="dxa"/>
          </w:tcPr>
          <w:p w14:paraId="1C3FAB74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76E38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74C20AAC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4801559E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Planirana glavna tržišta</w:t>
            </w:r>
          </w:p>
        </w:tc>
        <w:tc>
          <w:tcPr>
            <w:tcW w:w="1559" w:type="dxa"/>
          </w:tcPr>
          <w:p w14:paraId="332A2FB7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1559" w:type="dxa"/>
          </w:tcPr>
          <w:p w14:paraId="21EB536F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1559" w:type="dxa"/>
          </w:tcPr>
          <w:p w14:paraId="07037965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27F95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E7E6E6" w:themeFill="background2"/>
          </w:tcPr>
          <w:p w14:paraId="3825D6B9">
            <w:pPr>
              <w:spacing w:after="150" w:line="276" w:lineRule="auto"/>
              <w:jc w:val="center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3.</w:t>
            </w:r>
          </w:p>
        </w:tc>
        <w:tc>
          <w:tcPr>
            <w:tcW w:w="8646" w:type="dxa"/>
            <w:gridSpan w:val="4"/>
            <w:shd w:val="clear" w:color="auto" w:fill="E7E6E6" w:themeFill="background2"/>
          </w:tcPr>
          <w:p w14:paraId="64036644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PLANIRANE INVESTICIJE – PODACI O INVESTICIONOM PROGRAMU</w:t>
            </w:r>
          </w:p>
        </w:tc>
      </w:tr>
      <w:tr w14:paraId="2A675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1F2C5810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6553CC21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Ukupna vrijednost investicije</w:t>
            </w:r>
          </w:p>
        </w:tc>
        <w:tc>
          <w:tcPr>
            <w:tcW w:w="4677" w:type="dxa"/>
            <w:gridSpan w:val="3"/>
          </w:tcPr>
          <w:p w14:paraId="756D3114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4A914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6DDF08F1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7AB6A6C4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Planirane faze realizacije</w:t>
            </w:r>
          </w:p>
        </w:tc>
        <w:tc>
          <w:tcPr>
            <w:tcW w:w="4677" w:type="dxa"/>
            <w:gridSpan w:val="3"/>
          </w:tcPr>
          <w:p w14:paraId="18CFB7C7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0CBE0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1829764F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6A5E879E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Broj novootvorenih radnih mjesta</w:t>
            </w:r>
          </w:p>
        </w:tc>
        <w:tc>
          <w:tcPr>
            <w:tcW w:w="4677" w:type="dxa"/>
            <w:gridSpan w:val="3"/>
          </w:tcPr>
          <w:p w14:paraId="7FAA5819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09017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15627F2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4AA82E5E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Rok završetka investicionog programa</w:t>
            </w:r>
          </w:p>
        </w:tc>
        <w:tc>
          <w:tcPr>
            <w:tcW w:w="4677" w:type="dxa"/>
            <w:gridSpan w:val="3"/>
          </w:tcPr>
          <w:p w14:paraId="39E1C30B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25E05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6C8DF46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1CE95348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Investicioni program</w:t>
            </w:r>
          </w:p>
        </w:tc>
        <w:tc>
          <w:tcPr>
            <w:tcW w:w="4677" w:type="dxa"/>
            <w:gridSpan w:val="3"/>
          </w:tcPr>
          <w:p w14:paraId="5A894DCF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Dostavljen kao odvojen dokument</w:t>
            </w:r>
          </w:p>
        </w:tc>
      </w:tr>
      <w:tr w14:paraId="21EE6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E7E6E6" w:themeFill="background2"/>
          </w:tcPr>
          <w:p w14:paraId="3939D537">
            <w:pPr>
              <w:spacing w:after="150" w:line="276" w:lineRule="auto"/>
              <w:jc w:val="center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4.</w:t>
            </w:r>
          </w:p>
        </w:tc>
        <w:tc>
          <w:tcPr>
            <w:tcW w:w="8646" w:type="dxa"/>
            <w:gridSpan w:val="4"/>
            <w:shd w:val="clear" w:color="auto" w:fill="E7E6E6" w:themeFill="background2"/>
          </w:tcPr>
          <w:p w14:paraId="697AC8C9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ZAHTJEVI ZA INFRASTRUKTURO I USLUGAMA U TOKU REALIZACIJE PROGRAMA</w:t>
            </w:r>
          </w:p>
        </w:tc>
      </w:tr>
      <w:tr w14:paraId="44683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248D7F10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28EC893F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Saobraćajna infrastruktura</w:t>
            </w:r>
          </w:p>
        </w:tc>
        <w:tc>
          <w:tcPr>
            <w:tcW w:w="4677" w:type="dxa"/>
            <w:gridSpan w:val="3"/>
          </w:tcPr>
          <w:p w14:paraId="144DA24C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5E425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574623F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127A2F99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Komunalna infrastruktura</w:t>
            </w:r>
          </w:p>
        </w:tc>
        <w:tc>
          <w:tcPr>
            <w:tcW w:w="4677" w:type="dxa"/>
            <w:gridSpan w:val="3"/>
          </w:tcPr>
          <w:p w14:paraId="039C27DA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5DB91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E19BDB0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6DC1BD2F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Energetska infrastruktura</w:t>
            </w:r>
          </w:p>
        </w:tc>
        <w:tc>
          <w:tcPr>
            <w:tcW w:w="4677" w:type="dxa"/>
            <w:gridSpan w:val="3"/>
          </w:tcPr>
          <w:p w14:paraId="703A0F96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5A3B9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89F824C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7986F0F3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Komunikaciona infrastruktura</w:t>
            </w:r>
          </w:p>
        </w:tc>
        <w:tc>
          <w:tcPr>
            <w:tcW w:w="4677" w:type="dxa"/>
            <w:gridSpan w:val="3"/>
          </w:tcPr>
          <w:p w14:paraId="70841657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  <w:tr w14:paraId="4E66C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1C14531B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  <w:tc>
          <w:tcPr>
            <w:tcW w:w="3969" w:type="dxa"/>
          </w:tcPr>
          <w:p w14:paraId="4F13664E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eastAsia="Times New Roman" w:cs="Arial"/>
                <w:b/>
                <w:sz w:val="20"/>
                <w:szCs w:val="20"/>
                <w:lang w:val="pt-BR"/>
              </w:rPr>
              <w:t>Druge vrste usluga</w:t>
            </w:r>
          </w:p>
        </w:tc>
        <w:tc>
          <w:tcPr>
            <w:tcW w:w="4677" w:type="dxa"/>
            <w:gridSpan w:val="3"/>
          </w:tcPr>
          <w:p w14:paraId="48BC99C4">
            <w:pPr>
              <w:spacing w:after="150" w:line="276" w:lineRule="auto"/>
              <w:jc w:val="both"/>
              <w:rPr>
                <w:rFonts w:ascii="Arial" w:hAnsi="Arial" w:eastAsia="Times New Roman" w:cs="Arial"/>
                <w:b/>
                <w:sz w:val="18"/>
                <w:szCs w:val="20"/>
                <w:lang w:val="pt-BR"/>
              </w:rPr>
            </w:pPr>
          </w:p>
        </w:tc>
      </w:tr>
    </w:tbl>
    <w:p w14:paraId="6E54F676">
      <w:pPr>
        <w:spacing w:after="150" w:line="276" w:lineRule="auto"/>
        <w:jc w:val="both"/>
        <w:rPr>
          <w:rFonts w:ascii="Arial" w:hAnsi="Arial" w:eastAsia="Times New Roman" w:cs="Arial"/>
          <w:b/>
          <w:sz w:val="20"/>
          <w:szCs w:val="20"/>
          <w:lang w:val="pt-BR"/>
        </w:rPr>
      </w:pPr>
    </w:p>
    <w:p w14:paraId="732D21EA">
      <w:pPr>
        <w:rPr>
          <w:rFonts w:ascii="Arial" w:hAnsi="Arial" w:cs="Arial"/>
        </w:rPr>
      </w:pPr>
    </w:p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D01"/>
    <w:rsid w:val="000C3FA0"/>
    <w:rsid w:val="001F4D01"/>
    <w:rsid w:val="00310B73"/>
    <w:rsid w:val="00693E9F"/>
    <w:rsid w:val="00A15AB5"/>
    <w:rsid w:val="00F67B38"/>
    <w:rsid w:val="373C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5">
    <w:name w:val="annotation reference"/>
    <w:basedOn w:val="2"/>
    <w:semiHidden/>
    <w:unhideWhenUsed/>
    <w:qFormat/>
    <w:uiPriority w:val="99"/>
    <w:rPr>
      <w:sz w:val="16"/>
      <w:szCs w:val="16"/>
    </w:rPr>
  </w:style>
  <w:style w:type="paragraph" w:styleId="6">
    <w:name w:val="annotation text"/>
    <w:basedOn w:val="1"/>
    <w:link w:val="13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7">
    <w:name w:val="annotation subject"/>
    <w:basedOn w:val="6"/>
    <w:next w:val="6"/>
    <w:link w:val="14"/>
    <w:semiHidden/>
    <w:unhideWhenUsed/>
    <w:qFormat/>
    <w:uiPriority w:val="99"/>
    <w:rPr>
      <w:b/>
      <w:bCs/>
    </w:rPr>
  </w:style>
  <w:style w:type="paragraph" w:styleId="8">
    <w:name w:val="footer"/>
    <w:basedOn w:val="1"/>
    <w:link w:val="12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9">
    <w:name w:val="head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table" w:styleId="10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Zaglavlje stranice Char"/>
    <w:basedOn w:val="2"/>
    <w:link w:val="9"/>
    <w:qFormat/>
    <w:uiPriority w:val="99"/>
  </w:style>
  <w:style w:type="character" w:customStyle="1" w:styleId="12">
    <w:name w:val="Podnožje stranice Char"/>
    <w:basedOn w:val="2"/>
    <w:link w:val="8"/>
    <w:qFormat/>
    <w:uiPriority w:val="99"/>
  </w:style>
  <w:style w:type="character" w:customStyle="1" w:styleId="13">
    <w:name w:val="Tekst komentara Char"/>
    <w:basedOn w:val="2"/>
    <w:link w:val="6"/>
    <w:semiHidden/>
    <w:qFormat/>
    <w:uiPriority w:val="99"/>
    <w:rPr>
      <w:sz w:val="20"/>
      <w:szCs w:val="20"/>
    </w:rPr>
  </w:style>
  <w:style w:type="character" w:customStyle="1" w:styleId="14">
    <w:name w:val="Tema komentara Char"/>
    <w:basedOn w:val="13"/>
    <w:link w:val="7"/>
    <w:semiHidden/>
    <w:qFormat/>
    <w:uiPriority w:val="99"/>
    <w:rPr>
      <w:b/>
      <w:bCs/>
      <w:sz w:val="20"/>
      <w:szCs w:val="20"/>
    </w:rPr>
  </w:style>
  <w:style w:type="character" w:customStyle="1" w:styleId="15">
    <w:name w:val="Tekst u balončiću Char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118</Words>
  <Characters>885</Characters>
  <Lines>7</Lines>
  <Paragraphs>2</Paragraphs>
  <TotalTime>37</TotalTime>
  <ScaleCrop>false</ScaleCrop>
  <LinksUpToDate>false</LinksUpToDate>
  <CharactersWithSpaces>965</CharactersWithSpaces>
  <Application>WPS Office_12.1.0.27458_F1E327BC-269C-435d-A152-05C5408002CA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2026-05-27T10:03:00Z</dcterms:created>
  <dc:creator>Verica Kalanović</dc:creator>
  <cp:lastModifiedBy>WPS_1780659657</cp:lastModifiedBy>
  <dcterms:modified xsi:type="dcterms:W3CDTF">2026-07-22T10:16:06Z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1033-12.1.0.27458</vt:lpwstr>
  </property>
  <property fmtid="{D5CDD505-2E9C-101B-9397-08002B2CF9AE}" pid="3" name="ICV">
    <vt:lpwstr>CD4570EF302E49BFA1FFE6B2345C8755_13</vt:lpwstr>
  </property>
</Properties>
</file>