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AFBFBD" w14:textId="77777777" w:rsidR="000417E2" w:rsidRPr="009B30FB" w:rsidRDefault="000417E2" w:rsidP="00DE3233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</w:t>
      </w:r>
    </w:p>
    <w:p w14:paraId="315B9006" w14:textId="5E8CCE7A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CF084A" w:rsidRPr="00CF084A">
        <w:rPr>
          <w:rFonts w:ascii="Times New Roman" w:hAnsi="Times New Roman"/>
          <w:sz w:val="28"/>
          <w:szCs w:val="28"/>
        </w:rPr>
        <w:t>11-404-94/25</w:t>
      </w:r>
    </w:p>
    <w:p w14:paraId="20B11245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06316605" w14:textId="30238963" w:rsidR="00F3722B" w:rsidRPr="00F3722B" w:rsidRDefault="00F3722B" w:rsidP="00F3722B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F3722B">
        <w:rPr>
          <w:rFonts w:ascii="Times New Roman" w:hAnsi="Times New Roman"/>
          <w:b/>
          <w:sz w:val="22"/>
          <w:szCs w:val="22"/>
          <w:lang w:val="en-GB"/>
        </w:rPr>
        <w:t xml:space="preserve">City of </w:t>
      </w:r>
      <w:proofErr w:type="spellStart"/>
      <w:r w:rsidRPr="00F3722B">
        <w:rPr>
          <w:rFonts w:ascii="Times New Roman" w:hAnsi="Times New Roman"/>
          <w:b/>
          <w:sz w:val="22"/>
          <w:szCs w:val="22"/>
          <w:lang w:val="en-GB"/>
        </w:rPr>
        <w:t>Trebinje</w:t>
      </w:r>
      <w:proofErr w:type="spellEnd"/>
      <w:r w:rsidRPr="00F3722B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</w:p>
    <w:p w14:paraId="44169D9C" w14:textId="30173AA4" w:rsidR="00AB471B" w:rsidRPr="009B30FB" w:rsidRDefault="00F3722B" w:rsidP="00F3722B">
      <w:pPr>
        <w:widowControl w:val="0"/>
        <w:snapToGrid w:val="0"/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F3722B">
        <w:rPr>
          <w:rFonts w:ascii="Times New Roman" w:hAnsi="Times New Roman"/>
          <w:sz w:val="22"/>
          <w:szCs w:val="22"/>
          <w:lang w:val="en-GB"/>
        </w:rPr>
        <w:t xml:space="preserve">Vuka </w:t>
      </w:r>
      <w:proofErr w:type="spellStart"/>
      <w:r w:rsidRPr="00F3722B">
        <w:rPr>
          <w:rFonts w:ascii="Times New Roman" w:hAnsi="Times New Roman"/>
          <w:sz w:val="22"/>
          <w:szCs w:val="22"/>
          <w:lang w:val="en-GB"/>
        </w:rPr>
        <w:t>Karadžića</w:t>
      </w:r>
      <w:proofErr w:type="spellEnd"/>
      <w:r w:rsidRPr="00F3722B">
        <w:rPr>
          <w:rFonts w:ascii="Times New Roman" w:hAnsi="Times New Roman"/>
          <w:sz w:val="22"/>
          <w:szCs w:val="22"/>
          <w:lang w:val="en-GB"/>
        </w:rPr>
        <w:t xml:space="preserve"> 2, 89101 </w:t>
      </w:r>
      <w:proofErr w:type="spellStart"/>
      <w:r w:rsidRPr="00F3722B">
        <w:rPr>
          <w:rFonts w:ascii="Times New Roman" w:hAnsi="Times New Roman"/>
          <w:sz w:val="22"/>
          <w:szCs w:val="22"/>
          <w:lang w:val="en-GB"/>
        </w:rPr>
        <w:t>Trebinje</w:t>
      </w:r>
      <w:proofErr w:type="spellEnd"/>
      <w:r w:rsidRPr="00F3722B">
        <w:rPr>
          <w:rFonts w:ascii="Times New Roman" w:hAnsi="Times New Roman"/>
          <w:sz w:val="22"/>
          <w:szCs w:val="22"/>
          <w:lang w:val="en-GB"/>
        </w:rPr>
        <w:t xml:space="preserve">, </w:t>
      </w:r>
      <w:proofErr w:type="spellStart"/>
      <w:r w:rsidRPr="00F3722B">
        <w:rPr>
          <w:rFonts w:ascii="Times New Roman" w:hAnsi="Times New Roman"/>
          <w:sz w:val="22"/>
          <w:szCs w:val="22"/>
          <w:lang w:val="en-GB"/>
        </w:rPr>
        <w:t>BiH</w:t>
      </w:r>
      <w:proofErr w:type="spellEnd"/>
      <w:r w:rsidR="004D16FA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32A93A85" w14:textId="77777777" w:rsidR="004D2FD8" w:rsidRPr="00387E08" w:rsidRDefault="004D2FD8" w:rsidP="00F3722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("The Contracting Authority"),</w:t>
      </w:r>
    </w:p>
    <w:p w14:paraId="2136D9C8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04DA2D9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4D6D4CD4" w14:textId="77777777" w:rsidR="00B90C14" w:rsidRPr="009B30FB" w:rsidRDefault="004D2FD8" w:rsidP="00DE3233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and address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of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Contractor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75292D5D" w14:textId="77777777" w:rsidR="00B90C14" w:rsidRPr="005F2975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2094F417" w14:textId="77777777" w:rsidR="00C545D5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47BE4C82" w14:textId="35F8B06C" w:rsidR="004D2FD8" w:rsidRPr="009B30FB" w:rsidRDefault="004D2FD8" w:rsidP="00DE3233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(“the Contractor”)</w:t>
      </w:r>
    </w:p>
    <w:p w14:paraId="6A89FDA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4AD4D51F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6200DDDA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564BDAFF" w14:textId="59E1A58D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CF084A" w:rsidRPr="00CF084A">
        <w:rPr>
          <w:rFonts w:ascii="Times New Roman" w:hAnsi="Times New Roman"/>
          <w:b/>
          <w:sz w:val="28"/>
          <w:lang w:val="en-GB"/>
        </w:rPr>
        <w:t>Supply of Equipment for measurement, monitoring, and remote control in the water supply system</w:t>
      </w:r>
    </w:p>
    <w:p w14:paraId="371D4A92" w14:textId="41825FA9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CF084A" w:rsidRPr="00CF084A">
        <w:rPr>
          <w:rFonts w:ascii="Times New Roman" w:hAnsi="Times New Roman"/>
          <w:sz w:val="22"/>
          <w:lang w:val="en-GB"/>
        </w:rPr>
        <w:t>11-404-94/25</w:t>
      </w:r>
    </w:p>
    <w:p w14:paraId="79C28606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69C7CDB" w14:textId="40D88694" w:rsidR="004D2FD8" w:rsidRDefault="004D2FD8" w:rsidP="00DE3233">
      <w:pPr>
        <w:numPr>
          <w:ilvl w:val="1"/>
          <w:numId w:val="39"/>
        </w:numPr>
        <w:spacing w:before="240" w:after="240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subject of the contract shall be </w:t>
      </w:r>
      <w:r w:rsidRPr="00F3722B">
        <w:rPr>
          <w:rFonts w:ascii="Times New Roman" w:hAnsi="Times New Roman"/>
          <w:sz w:val="22"/>
          <w:lang w:val="en-GB"/>
        </w:rPr>
        <w:t xml:space="preserve">the </w:t>
      </w:r>
      <w:r w:rsidR="00D5158D" w:rsidRPr="00F3722B">
        <w:rPr>
          <w:rFonts w:ascii="Times New Roman" w:hAnsi="Times New Roman"/>
          <w:sz w:val="22"/>
          <w:lang w:val="en-GB"/>
        </w:rPr>
        <w:t>supply</w:t>
      </w:r>
      <w:r w:rsidR="00F3722B" w:rsidRPr="00F3722B">
        <w:rPr>
          <w:rFonts w:ascii="Times New Roman" w:hAnsi="Times New Roman"/>
          <w:sz w:val="22"/>
          <w:lang w:val="en-GB"/>
        </w:rPr>
        <w:t xml:space="preserve"> and </w:t>
      </w:r>
      <w:r w:rsidRPr="00F3722B">
        <w:rPr>
          <w:rFonts w:ascii="Times New Roman" w:hAnsi="Times New Roman"/>
          <w:sz w:val="22"/>
          <w:lang w:val="en-GB"/>
        </w:rPr>
        <w:t>delivery</w:t>
      </w:r>
      <w:r w:rsidRPr="009B30FB">
        <w:rPr>
          <w:rFonts w:ascii="Times New Roman" w:hAnsi="Times New Roman"/>
          <w:sz w:val="22"/>
          <w:lang w:val="en-GB"/>
        </w:rPr>
        <w:t xml:space="preserve"> of the following supplies</w:t>
      </w:r>
      <w:r w:rsidRPr="007B70EE">
        <w:rPr>
          <w:rFonts w:ascii="Times New Roman" w:hAnsi="Times New Roman"/>
          <w:sz w:val="22"/>
          <w:lang w:val="en-GB"/>
        </w:rPr>
        <w:t>:</w:t>
      </w:r>
    </w:p>
    <w:p w14:paraId="3A55CF4B" w14:textId="77777777" w:rsidR="00CF084A" w:rsidRPr="00CF084A" w:rsidRDefault="00CF084A" w:rsidP="00CF084A">
      <w:pPr>
        <w:tabs>
          <w:tab w:val="left" w:pos="709"/>
          <w:tab w:val="left" w:pos="993"/>
        </w:tabs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CF084A">
        <w:rPr>
          <w:rFonts w:ascii="Times New Roman" w:hAnsi="Times New Roman"/>
          <w:sz w:val="22"/>
          <w:lang w:val="en-GB"/>
        </w:rPr>
        <w:t>Equipment for measurement, monitoring, and remote control in the water supply system, including:</w:t>
      </w:r>
    </w:p>
    <w:p w14:paraId="08FE3C87" w14:textId="77777777" w:rsidR="00CF084A" w:rsidRPr="00CF084A" w:rsidRDefault="00CF084A" w:rsidP="00CF084A">
      <w:pPr>
        <w:tabs>
          <w:tab w:val="left" w:pos="709"/>
          <w:tab w:val="left" w:pos="993"/>
        </w:tabs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CF084A">
        <w:rPr>
          <w:rFonts w:ascii="Times New Roman" w:hAnsi="Times New Roman"/>
          <w:sz w:val="22"/>
          <w:lang w:val="en-GB"/>
        </w:rPr>
        <w:t>1. Portable ultrasonic flow meter – 2 pieces</w:t>
      </w:r>
    </w:p>
    <w:p w14:paraId="1C64B713" w14:textId="77777777" w:rsidR="00CF084A" w:rsidRPr="00CF084A" w:rsidRDefault="00CF084A" w:rsidP="00CF084A">
      <w:pPr>
        <w:tabs>
          <w:tab w:val="left" w:pos="709"/>
          <w:tab w:val="left" w:pos="993"/>
        </w:tabs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CF084A">
        <w:rPr>
          <w:rFonts w:ascii="Times New Roman" w:hAnsi="Times New Roman"/>
          <w:sz w:val="22"/>
          <w:lang w:val="en-GB"/>
        </w:rPr>
        <w:t>2. Pressure meter – with the option for hydrant attachment – 4 pieces</w:t>
      </w:r>
    </w:p>
    <w:p w14:paraId="5ED017F0" w14:textId="77777777" w:rsidR="00CF084A" w:rsidRPr="00CF084A" w:rsidRDefault="00CF084A" w:rsidP="00CF084A">
      <w:pPr>
        <w:tabs>
          <w:tab w:val="left" w:pos="709"/>
          <w:tab w:val="left" w:pos="993"/>
        </w:tabs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CF084A">
        <w:rPr>
          <w:rFonts w:ascii="Times New Roman" w:hAnsi="Times New Roman"/>
          <w:sz w:val="22"/>
          <w:lang w:val="en-GB"/>
        </w:rPr>
        <w:t>3. Multi-jet water meters for measuring sanitary (drinking) water consumption – 170 pieces</w:t>
      </w:r>
    </w:p>
    <w:p w14:paraId="70332954" w14:textId="77777777" w:rsidR="00CF084A" w:rsidRPr="00CF084A" w:rsidRDefault="00CF084A" w:rsidP="00CF084A">
      <w:pPr>
        <w:tabs>
          <w:tab w:val="left" w:pos="709"/>
          <w:tab w:val="left" w:pos="993"/>
        </w:tabs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CF084A">
        <w:rPr>
          <w:rFonts w:ascii="Times New Roman" w:hAnsi="Times New Roman"/>
          <w:sz w:val="22"/>
          <w:lang w:val="en-GB"/>
        </w:rPr>
        <w:t>4. Remote reading module RF / RF (</w:t>
      </w:r>
      <w:proofErr w:type="spellStart"/>
      <w:r w:rsidRPr="00CF084A">
        <w:rPr>
          <w:rFonts w:ascii="Times New Roman" w:hAnsi="Times New Roman"/>
          <w:sz w:val="22"/>
          <w:lang w:val="en-GB"/>
        </w:rPr>
        <w:t>LoRaWAN</w:t>
      </w:r>
      <w:proofErr w:type="spellEnd"/>
      <w:r w:rsidRPr="00CF084A">
        <w:rPr>
          <w:rFonts w:ascii="Times New Roman" w:hAnsi="Times New Roman"/>
          <w:sz w:val="22"/>
          <w:lang w:val="en-GB"/>
        </w:rPr>
        <w:t xml:space="preserve"> or equivalent) – 1.000 pieces</w:t>
      </w:r>
    </w:p>
    <w:p w14:paraId="75C55EDE" w14:textId="77777777" w:rsidR="00CF084A" w:rsidRPr="00CF084A" w:rsidRDefault="00CF084A" w:rsidP="00CF084A">
      <w:pPr>
        <w:tabs>
          <w:tab w:val="left" w:pos="709"/>
          <w:tab w:val="left" w:pos="993"/>
        </w:tabs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CF084A">
        <w:rPr>
          <w:rFonts w:ascii="Times New Roman" w:hAnsi="Times New Roman"/>
          <w:sz w:val="22"/>
          <w:lang w:val="en-GB"/>
        </w:rPr>
        <w:t>5. Base Station for Remote Reading (</w:t>
      </w:r>
      <w:proofErr w:type="spellStart"/>
      <w:r w:rsidRPr="00CF084A">
        <w:rPr>
          <w:rFonts w:ascii="Times New Roman" w:hAnsi="Times New Roman"/>
          <w:sz w:val="22"/>
          <w:lang w:val="en-GB"/>
        </w:rPr>
        <w:t>LoRaWAN</w:t>
      </w:r>
      <w:proofErr w:type="spellEnd"/>
      <w:r w:rsidRPr="00CF084A">
        <w:rPr>
          <w:rFonts w:ascii="Times New Roman" w:hAnsi="Times New Roman"/>
          <w:sz w:val="22"/>
          <w:lang w:val="en-GB"/>
        </w:rPr>
        <w:t xml:space="preserve"> KL Gateway Outdoor or equivalent) – 2 pieces</w:t>
      </w:r>
    </w:p>
    <w:p w14:paraId="2FD56575" w14:textId="77777777" w:rsidR="00CF084A" w:rsidRPr="00CF084A" w:rsidRDefault="00CF084A" w:rsidP="00CF084A">
      <w:pPr>
        <w:tabs>
          <w:tab w:val="left" w:pos="709"/>
          <w:tab w:val="left" w:pos="993"/>
        </w:tabs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CF084A">
        <w:rPr>
          <w:rFonts w:ascii="Times New Roman" w:hAnsi="Times New Roman"/>
          <w:sz w:val="22"/>
          <w:lang w:val="en-GB"/>
        </w:rPr>
        <w:t xml:space="preserve">6. Handheld Terminal for Remote Reading – </w:t>
      </w:r>
      <w:proofErr w:type="spellStart"/>
      <w:r w:rsidRPr="00CF084A">
        <w:rPr>
          <w:rFonts w:ascii="Times New Roman" w:hAnsi="Times New Roman"/>
          <w:sz w:val="22"/>
          <w:lang w:val="en-GB"/>
        </w:rPr>
        <w:t>WiFi</w:t>
      </w:r>
      <w:proofErr w:type="spellEnd"/>
      <w:r w:rsidRPr="00CF084A">
        <w:rPr>
          <w:rFonts w:ascii="Times New Roman" w:hAnsi="Times New Roman"/>
          <w:sz w:val="22"/>
          <w:lang w:val="en-GB"/>
        </w:rPr>
        <w:t xml:space="preserve"> / RF Modem – 1 piece</w:t>
      </w:r>
    </w:p>
    <w:p w14:paraId="28A20841" w14:textId="77777777" w:rsidR="00CF084A" w:rsidRPr="00CF084A" w:rsidRDefault="00CF084A" w:rsidP="00CF084A">
      <w:pPr>
        <w:tabs>
          <w:tab w:val="left" w:pos="709"/>
          <w:tab w:val="left" w:pos="993"/>
        </w:tabs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CF084A">
        <w:rPr>
          <w:rFonts w:ascii="Times New Roman" w:hAnsi="Times New Roman"/>
          <w:sz w:val="22"/>
          <w:lang w:val="en-GB"/>
        </w:rPr>
        <w:t>7. Software for Data Collection and Processing – AMR/AMI (Automated Meter Reading / Advanced Metering Infrastructure) – 1 piece</w:t>
      </w:r>
    </w:p>
    <w:p w14:paraId="04CDCB6E" w14:textId="77777777" w:rsidR="00CF084A" w:rsidRDefault="00CF084A" w:rsidP="00CF084A">
      <w:pPr>
        <w:tabs>
          <w:tab w:val="left" w:pos="709"/>
          <w:tab w:val="left" w:pos="993"/>
        </w:tabs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CF084A">
        <w:rPr>
          <w:rFonts w:ascii="Times New Roman" w:hAnsi="Times New Roman"/>
          <w:sz w:val="22"/>
          <w:lang w:val="en-GB"/>
        </w:rPr>
        <w:t>8. Turbidimeter – Laser Turbidity Se</w:t>
      </w:r>
      <w:bookmarkStart w:id="0" w:name="_GoBack"/>
      <w:bookmarkEnd w:id="0"/>
      <w:r w:rsidRPr="00CF084A">
        <w:rPr>
          <w:rFonts w:ascii="Times New Roman" w:hAnsi="Times New Roman"/>
          <w:sz w:val="22"/>
          <w:lang w:val="en-GB"/>
        </w:rPr>
        <w:t>nsor – 1 piece</w:t>
      </w:r>
    </w:p>
    <w:p w14:paraId="718DB1B4" w14:textId="4C8C7DA9" w:rsidR="009B0CF1" w:rsidRDefault="009B0CF1" w:rsidP="00CF084A">
      <w:pPr>
        <w:tabs>
          <w:tab w:val="left" w:pos="709"/>
          <w:tab w:val="left" w:pos="993"/>
        </w:tabs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F3722B" w:rsidRPr="001D1EDB">
        <w:rPr>
          <w:rFonts w:ascii="Times New Roman" w:hAnsi="Times New Roman"/>
          <w:sz w:val="22"/>
        </w:rPr>
        <w:t>Trebinje, Luke Ćelovića-Trebinjca 2, BiH,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</w:t>
      </w:r>
      <w:r w:rsidRPr="00C545D5">
        <w:rPr>
          <w:rFonts w:ascii="Times New Roman" w:hAnsi="Times New Roman"/>
          <w:sz w:val="22"/>
          <w:lang w:val="en-GB"/>
        </w:rPr>
        <w:t>b</w:t>
      </w:r>
      <w:r w:rsidRPr="009F399C">
        <w:rPr>
          <w:rFonts w:ascii="Times New Roman" w:hAnsi="Times New Roman"/>
          <w:sz w:val="22"/>
          <w:lang w:val="en-GB"/>
        </w:rPr>
        <w:t xml:space="preserve">e </w:t>
      </w:r>
      <w:r w:rsidR="009F399C" w:rsidRPr="009F399C">
        <w:rPr>
          <w:rFonts w:ascii="Times New Roman" w:hAnsi="Times New Roman"/>
          <w:sz w:val="22"/>
          <w:lang w:val="en-GB"/>
        </w:rPr>
        <w:t>75 days</w:t>
      </w:r>
      <w:r w:rsidR="00B202BC" w:rsidRPr="009F399C">
        <w:rPr>
          <w:rFonts w:ascii="Times New Roman" w:hAnsi="Times New Roman"/>
          <w:sz w:val="22"/>
          <w:lang w:val="en-GB"/>
        </w:rPr>
        <w:t xml:space="preserve"> </w:t>
      </w:r>
      <w:r w:rsidRPr="009F399C">
        <w:rPr>
          <w:rFonts w:ascii="Times New Roman" w:hAnsi="Times New Roman"/>
          <w:sz w:val="22"/>
          <w:lang w:val="en-GB"/>
        </w:rPr>
        <w:t>and the Incoterm applicable shall be DDP</w:t>
      </w:r>
      <w:r w:rsidR="00E2190B" w:rsidRPr="009F399C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Pr="009F399C">
        <w:rPr>
          <w:rFonts w:ascii="Times New Roman" w:hAnsi="Times New Roman"/>
          <w:sz w:val="22"/>
          <w:lang w:val="en-GB"/>
        </w:rPr>
        <w:t xml:space="preserve">. The </w:t>
      </w:r>
      <w:r w:rsidR="00360344" w:rsidRPr="009F399C">
        <w:rPr>
          <w:rFonts w:ascii="Times New Roman" w:hAnsi="Times New Roman"/>
          <w:sz w:val="22"/>
          <w:lang w:val="en-GB"/>
        </w:rPr>
        <w:t>implementation</w:t>
      </w:r>
      <w:r w:rsidRPr="009F399C">
        <w:rPr>
          <w:rFonts w:ascii="Times New Roman" w:hAnsi="Times New Roman"/>
          <w:sz w:val="22"/>
          <w:lang w:val="en-GB"/>
        </w:rPr>
        <w:t xml:space="preserve"> period</w:t>
      </w:r>
      <w:r w:rsidR="00387E08" w:rsidRPr="009F399C">
        <w:rPr>
          <w:rFonts w:ascii="Times New Roman" w:hAnsi="Times New Roman"/>
          <w:sz w:val="22"/>
          <w:lang w:val="en-GB"/>
        </w:rPr>
        <w:t xml:space="preserve"> of tasks</w:t>
      </w:r>
      <w:r w:rsidRPr="009F399C">
        <w:rPr>
          <w:rFonts w:ascii="Times New Roman" w:hAnsi="Times New Roman"/>
          <w:sz w:val="22"/>
          <w:lang w:val="en-GB"/>
        </w:rPr>
        <w:t xml:space="preserve"> shall run from </w:t>
      </w:r>
      <w:r w:rsidR="00F3722B" w:rsidRPr="009F399C">
        <w:rPr>
          <w:rFonts w:ascii="Times New Roman" w:hAnsi="Times New Roman"/>
          <w:sz w:val="22"/>
          <w:lang w:val="en-GB"/>
        </w:rPr>
        <w:t>the d</w:t>
      </w:r>
      <w:r w:rsidR="00F3722B">
        <w:rPr>
          <w:rFonts w:ascii="Times New Roman" w:hAnsi="Times New Roman"/>
          <w:sz w:val="22"/>
          <w:lang w:val="en-GB"/>
        </w:rPr>
        <w:t>ate of signing of the contract</w:t>
      </w:r>
      <w:r w:rsidR="00315611" w:rsidRPr="00A940DC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>t</w:t>
      </w:r>
      <w:r w:rsidRPr="00F3722B">
        <w:rPr>
          <w:rFonts w:ascii="Times New Roman" w:hAnsi="Times New Roman"/>
          <w:sz w:val="22"/>
          <w:lang w:val="en-GB"/>
        </w:rPr>
        <w:t xml:space="preserve">o </w:t>
      </w:r>
      <w:r w:rsidR="00073C0E" w:rsidRPr="00F3722B">
        <w:rPr>
          <w:rFonts w:ascii="Times New Roman" w:hAnsi="Times New Roman"/>
          <w:sz w:val="22"/>
          <w:lang w:val="en-GB"/>
        </w:rPr>
        <w:t>date for provisional acceptance</w:t>
      </w:r>
      <w:r w:rsidRPr="00F3722B">
        <w:rPr>
          <w:rFonts w:ascii="Times New Roman" w:hAnsi="Times New Roman"/>
          <w:sz w:val="22"/>
          <w:lang w:val="en-GB"/>
        </w:rPr>
        <w:t>.</w:t>
      </w:r>
    </w:p>
    <w:p w14:paraId="3AD19CC1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lastRenderedPageBreak/>
        <w:t>1.2</w:t>
      </w:r>
      <w:r w:rsidRPr="007B70EE">
        <w:rPr>
          <w:rFonts w:ascii="Times New Roman" w:hAnsi="Times New Roman"/>
          <w:sz w:val="22"/>
          <w:lang w:val="en-GB"/>
        </w:rPr>
        <w:tab/>
        <w:t>The Contractor shall comply strictly with the terms of the Special Conditions and the technical annex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1B8AB57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35FB8A5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Special Conditions.  </w:t>
      </w:r>
    </w:p>
    <w:p w14:paraId="7A3B70CC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56340AA" w14:textId="2E8C5EE2" w:rsidR="00A628BF" w:rsidRPr="00F3722B" w:rsidRDefault="004D2FD8" w:rsidP="007E333F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>contract price shall b</w:t>
      </w:r>
      <w:r w:rsidRPr="00F3722B">
        <w:rPr>
          <w:rFonts w:ascii="Times New Roman" w:hAnsi="Times New Roman"/>
          <w:sz w:val="22"/>
          <w:lang w:val="en-GB"/>
        </w:rPr>
        <w:t xml:space="preserve">e </w:t>
      </w:r>
      <w:r w:rsidR="00C545D5" w:rsidRPr="00C545D5">
        <w:rPr>
          <w:rFonts w:ascii="Times New Roman" w:hAnsi="Times New Roman"/>
          <w:sz w:val="22"/>
          <w:highlight w:val="yellow"/>
          <w:lang w:val="en-GB"/>
        </w:rPr>
        <w:t>_______</w:t>
      </w:r>
      <w:r w:rsidR="001E684B" w:rsidRPr="00F3722B">
        <w:rPr>
          <w:rFonts w:ascii="Times New Roman" w:hAnsi="Times New Roman"/>
          <w:sz w:val="22"/>
          <w:lang w:val="en-GB"/>
        </w:rPr>
        <w:t>EUR</w:t>
      </w:r>
      <w:r w:rsidR="00CF084A">
        <w:rPr>
          <w:rFonts w:ascii="Times New Roman" w:hAnsi="Times New Roman"/>
          <w:sz w:val="22"/>
          <w:lang w:val="en-GB"/>
        </w:rPr>
        <w:t xml:space="preserve"> </w:t>
      </w:r>
      <w:proofErr w:type="gramStart"/>
      <w:r w:rsidR="00CF084A">
        <w:rPr>
          <w:rFonts w:ascii="Times New Roman" w:hAnsi="Times New Roman"/>
          <w:sz w:val="22"/>
          <w:lang w:val="en-GB"/>
        </w:rPr>
        <w:t xml:space="preserve">/ </w:t>
      </w:r>
      <w:r w:rsidR="00CF084A" w:rsidRPr="00CF084A">
        <w:rPr>
          <w:rFonts w:ascii="Times New Roman" w:hAnsi="Times New Roman"/>
          <w:sz w:val="22"/>
          <w:lang w:val="en-GB"/>
        </w:rPr>
        <w:t xml:space="preserve"> </w:t>
      </w:r>
      <w:r w:rsidR="00CF084A" w:rsidRPr="00CF084A">
        <w:rPr>
          <w:rFonts w:ascii="Times New Roman" w:hAnsi="Times New Roman"/>
          <w:sz w:val="22"/>
          <w:highlight w:val="yellow"/>
          <w:lang w:val="en-GB"/>
        </w:rPr>
        <w:t>_</w:t>
      </w:r>
      <w:proofErr w:type="gramEnd"/>
      <w:r w:rsidR="00CF084A" w:rsidRPr="00CF084A">
        <w:rPr>
          <w:rFonts w:ascii="Times New Roman" w:hAnsi="Times New Roman"/>
          <w:sz w:val="22"/>
          <w:highlight w:val="yellow"/>
          <w:lang w:val="en-GB"/>
        </w:rPr>
        <w:t>______</w:t>
      </w:r>
      <w:r w:rsidR="00CF084A">
        <w:rPr>
          <w:rFonts w:ascii="Times New Roman" w:hAnsi="Times New Roman"/>
          <w:sz w:val="22"/>
          <w:lang w:val="en-GB"/>
        </w:rPr>
        <w:t>BAM</w:t>
      </w:r>
      <w:r w:rsidR="00F3722B" w:rsidRPr="00F3722B">
        <w:rPr>
          <w:rFonts w:ascii="Times New Roman" w:hAnsi="Times New Roman"/>
          <w:sz w:val="22"/>
          <w:lang w:val="en-GB"/>
        </w:rPr>
        <w:t>.</w:t>
      </w:r>
      <w:r w:rsidR="001E684B" w:rsidRPr="00F3722B">
        <w:rPr>
          <w:rFonts w:ascii="Times New Roman" w:hAnsi="Times New Roman"/>
          <w:sz w:val="22"/>
          <w:lang w:val="en-GB"/>
        </w:rPr>
        <w:t xml:space="preserve"> </w:t>
      </w:r>
    </w:p>
    <w:p w14:paraId="1A938C98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>Payments shall be made in accordance with the General and Special Conditions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9857019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F2A307E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0934192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7C4731D0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Special Conditions</w:t>
      </w:r>
    </w:p>
    <w:p w14:paraId="524EE61B" w14:textId="77777777" w:rsidR="00187253" w:rsidRPr="007B70EE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General Conditions (Annex I);</w:t>
      </w:r>
    </w:p>
    <w:p w14:paraId="37DE893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Technical Specifications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6F4353B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Technical Offer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04F008BA" w14:textId="77777777" w:rsidR="004D2FD8" w:rsidRPr="00A940DC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078B6851" w14:textId="77777777" w:rsid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Financial identification Form (Annex V)</w:t>
      </w:r>
    </w:p>
    <w:p w14:paraId="0A2DAD5E" w14:textId="77777777" w:rsidR="007E333F" w:rsidRP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Legal entity Form (Annex V)</w:t>
      </w:r>
    </w:p>
    <w:p w14:paraId="3665B025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7623453E" w14:textId="50D563C4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t xml:space="preserve">Done in English </w:t>
      </w:r>
      <w:r w:rsidRPr="002E3CD5">
        <w:rPr>
          <w:rFonts w:ascii="Times New Roman" w:hAnsi="Times New Roman"/>
          <w:sz w:val="22"/>
          <w:lang w:val="en-GB"/>
        </w:rPr>
        <w:t xml:space="preserve">in </w:t>
      </w:r>
      <w:r w:rsidR="00227A05" w:rsidRPr="002E3CD5">
        <w:rPr>
          <w:rFonts w:ascii="Times New Roman" w:hAnsi="Times New Roman"/>
          <w:sz w:val="22"/>
          <w:lang w:val="en-GB"/>
        </w:rPr>
        <w:t xml:space="preserve">two </w:t>
      </w:r>
      <w:r w:rsidRPr="002E3CD5">
        <w:rPr>
          <w:rFonts w:ascii="Times New Roman" w:hAnsi="Times New Roman"/>
          <w:sz w:val="22"/>
          <w:lang w:val="en-GB"/>
        </w:rPr>
        <w:t xml:space="preserve">originals, </w:t>
      </w:r>
      <w:r w:rsidR="00067BE9" w:rsidRPr="002E3CD5">
        <w:rPr>
          <w:rFonts w:ascii="Times New Roman" w:hAnsi="Times New Roman"/>
          <w:sz w:val="22"/>
          <w:lang w:val="en-GB"/>
        </w:rPr>
        <w:t>one</w:t>
      </w:r>
      <w:r w:rsidR="002E3CD5" w:rsidRPr="002E3CD5">
        <w:rPr>
          <w:rFonts w:ascii="Times New Roman" w:hAnsi="Times New Roman"/>
          <w:sz w:val="22"/>
          <w:lang w:val="en-GB"/>
        </w:rPr>
        <w:t xml:space="preserve"> </w:t>
      </w:r>
      <w:r w:rsidRPr="002E3CD5">
        <w:rPr>
          <w:rFonts w:ascii="Times New Roman" w:hAnsi="Times New Roman"/>
          <w:sz w:val="22"/>
          <w:lang w:val="en-GB"/>
        </w:rPr>
        <w:t xml:space="preserve">being for the Contracting Authority, and one original being for the </w:t>
      </w:r>
      <w:r w:rsidR="002D47E8" w:rsidRPr="002E3CD5">
        <w:rPr>
          <w:rFonts w:ascii="Times New Roman" w:hAnsi="Times New Roman"/>
          <w:sz w:val="22"/>
          <w:lang w:val="en-GB"/>
        </w:rPr>
        <w:t>Contractor</w:t>
      </w:r>
      <w:r w:rsidRPr="002E3CD5">
        <w:rPr>
          <w:rFonts w:ascii="Times New Roman" w:hAnsi="Times New Roman"/>
          <w:sz w:val="22"/>
          <w:lang w:val="en-GB"/>
        </w:rPr>
        <w:t>.</w:t>
      </w:r>
    </w:p>
    <w:p w14:paraId="42245881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4D08DD83" w14:textId="77777777" w:rsidTr="00514BE0">
        <w:trPr>
          <w:trHeight w:val="520"/>
        </w:trPr>
        <w:tc>
          <w:tcPr>
            <w:tcW w:w="4253" w:type="dxa"/>
            <w:gridSpan w:val="2"/>
          </w:tcPr>
          <w:p w14:paraId="076425CF" w14:textId="77777777" w:rsidR="004D2FD8" w:rsidRPr="000246E0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14:paraId="280B1A9E" w14:textId="77777777" w:rsidR="004D2FD8" w:rsidRPr="000246E0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4D2FD8" w:rsidRPr="007B70EE" w14:paraId="065CCB19" w14:textId="77777777" w:rsidTr="00514BE0">
        <w:trPr>
          <w:cantSplit/>
          <w:trHeight w:val="555"/>
        </w:trPr>
        <w:tc>
          <w:tcPr>
            <w:tcW w:w="1985" w:type="dxa"/>
          </w:tcPr>
          <w:p w14:paraId="6826DAA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35A03B3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F0CD6C4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0A980DF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B5F733A" w14:textId="77777777" w:rsidTr="00514BE0">
        <w:trPr>
          <w:cantSplit/>
          <w:trHeight w:val="577"/>
        </w:trPr>
        <w:tc>
          <w:tcPr>
            <w:tcW w:w="1985" w:type="dxa"/>
          </w:tcPr>
          <w:p w14:paraId="30E8360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76E84D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5EBDA97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42DB790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8E7C795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EE088C8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6EC187B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4A73E686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4C1CED1" w14:textId="77777777" w:rsidTr="00514BE0">
        <w:trPr>
          <w:cantSplit/>
          <w:trHeight w:val="878"/>
        </w:trPr>
        <w:tc>
          <w:tcPr>
            <w:tcW w:w="1985" w:type="dxa"/>
          </w:tcPr>
          <w:p w14:paraId="77D45C0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8DB37D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CFAB92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399D086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857E9A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FAA7E4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ABB843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56CC400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C848ED4" w14:textId="77777777" w:rsidTr="00514BE0">
        <w:trPr>
          <w:cantSplit/>
          <w:trHeight w:val="428"/>
        </w:trPr>
        <w:tc>
          <w:tcPr>
            <w:tcW w:w="1985" w:type="dxa"/>
          </w:tcPr>
          <w:p w14:paraId="4A282C8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241E42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34DB931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6A61BF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D8CB2D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69B4EA1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4683022" w14:textId="77777777" w:rsidR="004D2FD8" w:rsidRPr="007B70EE" w:rsidRDefault="004D2FD8" w:rsidP="00CF084A">
      <w:pPr>
        <w:rPr>
          <w:lang w:val="en-GB"/>
        </w:rPr>
      </w:pPr>
    </w:p>
    <w:sectPr w:rsidR="004D2FD8" w:rsidRPr="007B70EE" w:rsidSect="0023665C">
      <w:headerReference w:type="default" r:id="rId8"/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F48905" w14:textId="77777777" w:rsidR="001F0152" w:rsidRDefault="001F0152">
      <w:r>
        <w:separator/>
      </w:r>
    </w:p>
    <w:p w14:paraId="3539700A" w14:textId="77777777" w:rsidR="001F0152" w:rsidRDefault="001F0152"/>
  </w:endnote>
  <w:endnote w:type="continuationSeparator" w:id="0">
    <w:p w14:paraId="51ECBD49" w14:textId="77777777" w:rsidR="001F0152" w:rsidRDefault="001F0152">
      <w:r>
        <w:continuationSeparator/>
      </w:r>
    </w:p>
    <w:p w14:paraId="02266DF8" w14:textId="77777777" w:rsidR="001F0152" w:rsidRDefault="001F01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44A2A" w14:textId="77777777" w:rsidR="00326BE0" w:rsidRPr="0076436E" w:rsidRDefault="00326BE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CC606B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  <w:r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CC606B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</w:p>
  <w:p w14:paraId="0B3DEF33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EAFC2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6F998190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AF242C" w14:textId="77777777" w:rsidR="001F0152" w:rsidRDefault="001F0152">
      <w:r>
        <w:separator/>
      </w:r>
    </w:p>
  </w:footnote>
  <w:footnote w:type="continuationSeparator" w:id="0">
    <w:p w14:paraId="4602A250" w14:textId="77777777" w:rsidR="001F0152" w:rsidRDefault="001F0152">
      <w:r>
        <w:continuationSeparator/>
      </w:r>
    </w:p>
    <w:p w14:paraId="6E19B3E5" w14:textId="77777777" w:rsidR="001F0152" w:rsidRDefault="001F0152"/>
  </w:footnote>
  <w:footnote w:id="1">
    <w:p w14:paraId="6C469013" w14:textId="34D8C80F" w:rsidR="00326BE0" w:rsidRPr="00E8632B" w:rsidRDefault="00326BE0" w:rsidP="00764FC7">
      <w:pPr>
        <w:pStyle w:val="FootnoteText"/>
        <w:ind w:left="142" w:hanging="142"/>
        <w:rPr>
          <w:rFonts w:ascii="Times New Roman" w:hAnsi="Times New Roman"/>
          <w:lang w:val="en-GB"/>
        </w:rPr>
      </w:pPr>
      <w:r w:rsidRPr="009B30FB">
        <w:rPr>
          <w:rStyle w:val="FootnoteReference"/>
          <w:rFonts w:ascii="Times New Roman" w:hAnsi="Times New Roman"/>
        </w:rPr>
        <w:footnoteRef/>
      </w:r>
      <w:r w:rsidR="00764FC7">
        <w:rPr>
          <w:rFonts w:ascii="Times New Roman" w:hAnsi="Times New Roman"/>
          <w:lang w:val="en-GB"/>
        </w:rPr>
        <w:tab/>
      </w:r>
      <w:r w:rsidRPr="00F3722B">
        <w:rPr>
          <w:rFonts w:ascii="Times New Roman" w:hAnsi="Times New Roman"/>
          <w:lang w:val="en-GB"/>
        </w:rPr>
        <w:t>DDP (Delivered Duty Paid)</w:t>
      </w:r>
      <w:r w:rsidRPr="00F3722B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F3722B">
        <w:rPr>
          <w:rFonts w:ascii="Times New Roman" w:hAnsi="Times New Roman"/>
          <w:lang w:val="en-GB"/>
        </w:rPr>
        <w:t>- Inc</w:t>
      </w:r>
      <w:r>
        <w:rPr>
          <w:rFonts w:ascii="Times New Roman" w:hAnsi="Times New Roman"/>
          <w:lang w:val="en-GB"/>
        </w:rPr>
        <w:t>oterms 20</w:t>
      </w:r>
      <w:r w:rsidR="00102049">
        <w:rPr>
          <w:rFonts w:ascii="Times New Roman" w:hAnsi="Times New Roman"/>
          <w:lang w:val="en-GB"/>
        </w:rPr>
        <w:t>2</w:t>
      </w:r>
      <w:r w:rsidRPr="009B30FB">
        <w:rPr>
          <w:rFonts w:ascii="Times New Roman" w:hAnsi="Times New Roman"/>
          <w:lang w:val="en-GB"/>
        </w:rPr>
        <w:t>0 International Chamber of Commerce</w:t>
      </w:r>
      <w:r>
        <w:rPr>
          <w:rFonts w:ascii="Times New Roman" w:hAnsi="Times New Roman"/>
          <w:lang w:val="en-GB"/>
        </w:rPr>
        <w:t xml:space="preserve"> - </w:t>
      </w:r>
      <w:hyperlink r:id="rId1" w:history="1">
        <w:r w:rsidR="00102049" w:rsidRPr="00AB0812">
          <w:rPr>
            <w:rStyle w:val="Hyperlink"/>
            <w:rFonts w:ascii="Times New Roman" w:hAnsi="Times New Roman"/>
            <w:lang w:val="en-GB"/>
          </w:rPr>
          <w:t>https://iccwbo.org/business-solutions/incoterms-rules/incoterms-2020/</w:t>
        </w:r>
      </w:hyperlink>
      <w:r w:rsidR="00102049">
        <w:rPr>
          <w:rFonts w:ascii="Times New Roman" w:hAnsi="Times New Roman"/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29C65" w14:textId="52443238" w:rsidR="00EF3584" w:rsidRDefault="00102049" w:rsidP="00EF3584">
    <w:pPr>
      <w:rPr>
        <w:b/>
        <w:bCs/>
        <w:lang w:val="en-GB"/>
      </w:rPr>
    </w:pPr>
    <w:r>
      <w:rPr>
        <w:bCs/>
        <w:noProof/>
        <w:lang w:eastAsia="hr-HR"/>
      </w:rPr>
      <w:drawing>
        <wp:inline distT="0" distB="0" distL="0" distR="0" wp14:anchorId="1D475EAB" wp14:editId="5607952B">
          <wp:extent cx="2865120" cy="853440"/>
          <wp:effectExtent l="0" t="0" r="0" b="3810"/>
          <wp:docPr id="807408384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7408384" name="Picture 1" descr="A blue flag with yellow dot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C41F4B" w14:textId="54A4579D" w:rsidR="00F232CE" w:rsidRDefault="00F232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0612C"/>
    <w:multiLevelType w:val="multilevel"/>
    <w:tmpl w:val="1AE2A85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DB4545"/>
    <w:multiLevelType w:val="hybridMultilevel"/>
    <w:tmpl w:val="B192BC60"/>
    <w:lvl w:ilvl="0" w:tplc="6316C3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D347C68"/>
    <w:multiLevelType w:val="hybridMultilevel"/>
    <w:tmpl w:val="D3B0AE74"/>
    <w:lvl w:ilvl="0" w:tplc="BE903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5C49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3C2A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32A1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6A83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FE58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6C1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9CE5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6CC0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34"/>
  </w:num>
  <w:num w:numId="3">
    <w:abstractNumId w:val="7"/>
  </w:num>
  <w:num w:numId="4">
    <w:abstractNumId w:val="27"/>
  </w:num>
  <w:num w:numId="5">
    <w:abstractNumId w:val="23"/>
  </w:num>
  <w:num w:numId="6">
    <w:abstractNumId w:val="17"/>
  </w:num>
  <w:num w:numId="7">
    <w:abstractNumId w:val="15"/>
  </w:num>
  <w:num w:numId="8">
    <w:abstractNumId w:val="22"/>
  </w:num>
  <w:num w:numId="9">
    <w:abstractNumId w:val="40"/>
  </w:num>
  <w:num w:numId="10">
    <w:abstractNumId w:val="11"/>
  </w:num>
  <w:num w:numId="11">
    <w:abstractNumId w:val="12"/>
  </w:num>
  <w:num w:numId="12">
    <w:abstractNumId w:val="13"/>
  </w:num>
  <w:num w:numId="13">
    <w:abstractNumId w:val="26"/>
  </w:num>
  <w:num w:numId="14">
    <w:abstractNumId w:val="31"/>
  </w:num>
  <w:num w:numId="15">
    <w:abstractNumId w:val="36"/>
  </w:num>
  <w:num w:numId="16">
    <w:abstractNumId w:val="9"/>
  </w:num>
  <w:num w:numId="17">
    <w:abstractNumId w:val="21"/>
  </w:num>
  <w:num w:numId="18">
    <w:abstractNumId w:val="25"/>
  </w:num>
  <w:num w:numId="19">
    <w:abstractNumId w:val="30"/>
  </w:num>
  <w:num w:numId="20">
    <w:abstractNumId w:val="10"/>
  </w:num>
  <w:num w:numId="21">
    <w:abstractNumId w:val="24"/>
  </w:num>
  <w:num w:numId="22">
    <w:abstractNumId w:val="14"/>
  </w:num>
  <w:num w:numId="23">
    <w:abstractNumId w:val="16"/>
  </w:num>
  <w:num w:numId="24">
    <w:abstractNumId w:val="33"/>
  </w:num>
  <w:num w:numId="25">
    <w:abstractNumId w:val="20"/>
  </w:num>
  <w:num w:numId="26">
    <w:abstractNumId w:val="19"/>
  </w:num>
  <w:num w:numId="27">
    <w:abstractNumId w:val="37"/>
  </w:num>
  <w:num w:numId="28">
    <w:abstractNumId w:val="38"/>
  </w:num>
  <w:num w:numId="29">
    <w:abstractNumId w:val="3"/>
  </w:num>
  <w:num w:numId="30">
    <w:abstractNumId w:val="32"/>
  </w:num>
  <w:num w:numId="31">
    <w:abstractNumId w:val="28"/>
  </w:num>
  <w:num w:numId="32">
    <w:abstractNumId w:val="5"/>
  </w:num>
  <w:num w:numId="33">
    <w:abstractNumId w:val="6"/>
  </w:num>
  <w:num w:numId="34">
    <w:abstractNumId w:val="4"/>
  </w:num>
  <w:num w:numId="35">
    <w:abstractNumId w:val="1"/>
  </w:num>
  <w:num w:numId="36">
    <w:abstractNumId w:val="29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2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A06"/>
    <w:rsid w:val="00040CF1"/>
    <w:rsid w:val="00041516"/>
    <w:rsid w:val="000417E2"/>
    <w:rsid w:val="00043159"/>
    <w:rsid w:val="00051DD7"/>
    <w:rsid w:val="00056EAA"/>
    <w:rsid w:val="00063C56"/>
    <w:rsid w:val="00067BE9"/>
    <w:rsid w:val="000714BB"/>
    <w:rsid w:val="00073C0E"/>
    <w:rsid w:val="00080940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E7B75"/>
    <w:rsid w:val="000F5F5F"/>
    <w:rsid w:val="00102049"/>
    <w:rsid w:val="0010291A"/>
    <w:rsid w:val="00103348"/>
    <w:rsid w:val="00103913"/>
    <w:rsid w:val="00110EC2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234"/>
    <w:rsid w:val="001B5454"/>
    <w:rsid w:val="001D0532"/>
    <w:rsid w:val="001D1E38"/>
    <w:rsid w:val="001D7174"/>
    <w:rsid w:val="001E3062"/>
    <w:rsid w:val="001E4648"/>
    <w:rsid w:val="001E684B"/>
    <w:rsid w:val="001F0152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E3CD5"/>
    <w:rsid w:val="002F1222"/>
    <w:rsid w:val="002F33C5"/>
    <w:rsid w:val="00311388"/>
    <w:rsid w:val="0031155D"/>
    <w:rsid w:val="00315611"/>
    <w:rsid w:val="00322263"/>
    <w:rsid w:val="00326BE0"/>
    <w:rsid w:val="00326FF1"/>
    <w:rsid w:val="003308C6"/>
    <w:rsid w:val="00331DD0"/>
    <w:rsid w:val="003409B8"/>
    <w:rsid w:val="00347B7E"/>
    <w:rsid w:val="003502E9"/>
    <w:rsid w:val="00351351"/>
    <w:rsid w:val="0035199D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4236"/>
    <w:rsid w:val="004554CB"/>
    <w:rsid w:val="00467B76"/>
    <w:rsid w:val="004775D2"/>
    <w:rsid w:val="00483E26"/>
    <w:rsid w:val="00486DD1"/>
    <w:rsid w:val="004963DB"/>
    <w:rsid w:val="00497BFC"/>
    <w:rsid w:val="004A7ED9"/>
    <w:rsid w:val="004B0424"/>
    <w:rsid w:val="004B740F"/>
    <w:rsid w:val="004C35B5"/>
    <w:rsid w:val="004D16FA"/>
    <w:rsid w:val="004D2FD8"/>
    <w:rsid w:val="004E14D4"/>
    <w:rsid w:val="004F5C57"/>
    <w:rsid w:val="00501FF0"/>
    <w:rsid w:val="00507F82"/>
    <w:rsid w:val="00514BE0"/>
    <w:rsid w:val="00531DCD"/>
    <w:rsid w:val="005355FD"/>
    <w:rsid w:val="00535826"/>
    <w:rsid w:val="00536B4A"/>
    <w:rsid w:val="00546D59"/>
    <w:rsid w:val="00546FB0"/>
    <w:rsid w:val="00552705"/>
    <w:rsid w:val="00560327"/>
    <w:rsid w:val="0056438D"/>
    <w:rsid w:val="00575CB0"/>
    <w:rsid w:val="00587B3A"/>
    <w:rsid w:val="00591F23"/>
    <w:rsid w:val="00593550"/>
    <w:rsid w:val="00594CAA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247E"/>
    <w:rsid w:val="006917B2"/>
    <w:rsid w:val="006935D5"/>
    <w:rsid w:val="006945A4"/>
    <w:rsid w:val="00697349"/>
    <w:rsid w:val="006B0AB1"/>
    <w:rsid w:val="006B530A"/>
    <w:rsid w:val="006C2F05"/>
    <w:rsid w:val="006C373E"/>
    <w:rsid w:val="006C6B83"/>
    <w:rsid w:val="006E56FD"/>
    <w:rsid w:val="006E6880"/>
    <w:rsid w:val="006F364E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33F"/>
    <w:rsid w:val="007E3B97"/>
    <w:rsid w:val="007E3D5F"/>
    <w:rsid w:val="007E3E32"/>
    <w:rsid w:val="007F7A3B"/>
    <w:rsid w:val="00803048"/>
    <w:rsid w:val="00806CE0"/>
    <w:rsid w:val="008070E5"/>
    <w:rsid w:val="00811F58"/>
    <w:rsid w:val="00813732"/>
    <w:rsid w:val="008422D4"/>
    <w:rsid w:val="008517AF"/>
    <w:rsid w:val="00853F9D"/>
    <w:rsid w:val="0085667F"/>
    <w:rsid w:val="00861456"/>
    <w:rsid w:val="008617F3"/>
    <w:rsid w:val="00862142"/>
    <w:rsid w:val="008808CB"/>
    <w:rsid w:val="00882B05"/>
    <w:rsid w:val="008859E6"/>
    <w:rsid w:val="008A39B7"/>
    <w:rsid w:val="008B1768"/>
    <w:rsid w:val="008B465B"/>
    <w:rsid w:val="008C00C5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582A"/>
    <w:rsid w:val="0094670B"/>
    <w:rsid w:val="00947D74"/>
    <w:rsid w:val="00963A3F"/>
    <w:rsid w:val="00980A42"/>
    <w:rsid w:val="009910F7"/>
    <w:rsid w:val="00997333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1DC6"/>
    <w:rsid w:val="009D2938"/>
    <w:rsid w:val="009E6BB7"/>
    <w:rsid w:val="009F1EC8"/>
    <w:rsid w:val="009F2264"/>
    <w:rsid w:val="009F399C"/>
    <w:rsid w:val="009F63A1"/>
    <w:rsid w:val="00A039CA"/>
    <w:rsid w:val="00A512C9"/>
    <w:rsid w:val="00A539E4"/>
    <w:rsid w:val="00A62073"/>
    <w:rsid w:val="00A628BF"/>
    <w:rsid w:val="00A63E3C"/>
    <w:rsid w:val="00A75650"/>
    <w:rsid w:val="00A80A7B"/>
    <w:rsid w:val="00A83508"/>
    <w:rsid w:val="00A8789C"/>
    <w:rsid w:val="00A90F97"/>
    <w:rsid w:val="00A940DC"/>
    <w:rsid w:val="00AA24A4"/>
    <w:rsid w:val="00AB29A9"/>
    <w:rsid w:val="00AB4397"/>
    <w:rsid w:val="00AB471B"/>
    <w:rsid w:val="00AB66A5"/>
    <w:rsid w:val="00AB6D2D"/>
    <w:rsid w:val="00AC5B6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3280"/>
    <w:rsid w:val="00B67AFA"/>
    <w:rsid w:val="00B70C0E"/>
    <w:rsid w:val="00B74C20"/>
    <w:rsid w:val="00B80DE8"/>
    <w:rsid w:val="00B82CAD"/>
    <w:rsid w:val="00B83B99"/>
    <w:rsid w:val="00B9026B"/>
    <w:rsid w:val="00B90C14"/>
    <w:rsid w:val="00B94ECD"/>
    <w:rsid w:val="00B951B6"/>
    <w:rsid w:val="00B9691D"/>
    <w:rsid w:val="00BA4BC4"/>
    <w:rsid w:val="00BB1D3F"/>
    <w:rsid w:val="00BB3477"/>
    <w:rsid w:val="00BB56D3"/>
    <w:rsid w:val="00BC6222"/>
    <w:rsid w:val="00BC7B0D"/>
    <w:rsid w:val="00BD201F"/>
    <w:rsid w:val="00BD3371"/>
    <w:rsid w:val="00BF5CB3"/>
    <w:rsid w:val="00C0433C"/>
    <w:rsid w:val="00C12AF0"/>
    <w:rsid w:val="00C13C29"/>
    <w:rsid w:val="00C17310"/>
    <w:rsid w:val="00C302E1"/>
    <w:rsid w:val="00C3235B"/>
    <w:rsid w:val="00C34E40"/>
    <w:rsid w:val="00C5182F"/>
    <w:rsid w:val="00C545D5"/>
    <w:rsid w:val="00C56125"/>
    <w:rsid w:val="00C56A70"/>
    <w:rsid w:val="00C61312"/>
    <w:rsid w:val="00C62ACA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606B"/>
    <w:rsid w:val="00CC7DE2"/>
    <w:rsid w:val="00CD243E"/>
    <w:rsid w:val="00CD7F25"/>
    <w:rsid w:val="00CF084A"/>
    <w:rsid w:val="00CF33C6"/>
    <w:rsid w:val="00CF44E9"/>
    <w:rsid w:val="00CF6CFA"/>
    <w:rsid w:val="00D24893"/>
    <w:rsid w:val="00D31444"/>
    <w:rsid w:val="00D33341"/>
    <w:rsid w:val="00D3521E"/>
    <w:rsid w:val="00D43612"/>
    <w:rsid w:val="00D5158D"/>
    <w:rsid w:val="00D52CBF"/>
    <w:rsid w:val="00D576CA"/>
    <w:rsid w:val="00D61D90"/>
    <w:rsid w:val="00D66F04"/>
    <w:rsid w:val="00D75213"/>
    <w:rsid w:val="00D7644B"/>
    <w:rsid w:val="00D83D1B"/>
    <w:rsid w:val="00D979C6"/>
    <w:rsid w:val="00DA4AB8"/>
    <w:rsid w:val="00DA6900"/>
    <w:rsid w:val="00DB0C2F"/>
    <w:rsid w:val="00DC45BC"/>
    <w:rsid w:val="00DC50E2"/>
    <w:rsid w:val="00DC54A0"/>
    <w:rsid w:val="00DC6C9C"/>
    <w:rsid w:val="00DD0624"/>
    <w:rsid w:val="00DE3233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16B1"/>
    <w:rsid w:val="00EC057A"/>
    <w:rsid w:val="00ED4B36"/>
    <w:rsid w:val="00EE0ED9"/>
    <w:rsid w:val="00EE2E55"/>
    <w:rsid w:val="00EF3584"/>
    <w:rsid w:val="00F02006"/>
    <w:rsid w:val="00F023B1"/>
    <w:rsid w:val="00F0574A"/>
    <w:rsid w:val="00F200C8"/>
    <w:rsid w:val="00F232CE"/>
    <w:rsid w:val="00F3222C"/>
    <w:rsid w:val="00F33A99"/>
    <w:rsid w:val="00F3722B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7E78"/>
    <w:rsid w:val="00FD6CB9"/>
    <w:rsid w:val="00FE13A9"/>
    <w:rsid w:val="00FE3081"/>
    <w:rsid w:val="00FE3E3B"/>
    <w:rsid w:val="00FF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BBA8F8"/>
  <w15:chartTrackingRefBased/>
  <w15:docId w15:val="{9312AB0F-9A7A-4D5F-8800-367167443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1020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87667-05D1-44F2-84CB-4C4ED455F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3085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dc:description/>
  <cp:lastModifiedBy>PC</cp:lastModifiedBy>
  <cp:revision>3</cp:revision>
  <cp:lastPrinted>2012-10-22T09:58:00Z</cp:lastPrinted>
  <dcterms:created xsi:type="dcterms:W3CDTF">2025-07-14T06:40:00Z</dcterms:created>
  <dcterms:modified xsi:type="dcterms:W3CDTF">2025-07-14T08:22:00Z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