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266C62C4"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6118F8">
        <w:rPr>
          <w:rFonts w:ascii="Times New Roman" w:hAnsi="Times New Roman"/>
          <w:snapToGrid/>
          <w:sz w:val="22"/>
          <w:szCs w:val="22"/>
        </w:rPr>
        <w:t xml:space="preserve">English / programme participating countries languages </w:t>
      </w:r>
      <w:r w:rsidR="006118F8" w:rsidRPr="006118F8">
        <w:rPr>
          <w:rFonts w:ascii="Times New Roman" w:hAnsi="Times New Roman"/>
          <w:snapToGrid/>
          <w:sz w:val="22"/>
          <w:szCs w:val="22"/>
        </w:rPr>
        <w:t>(Serbian, Bosnian, Croatian)</w:t>
      </w:r>
      <w:r w:rsidR="008346D2" w:rsidRPr="006118F8">
        <w:rPr>
          <w:rFonts w:ascii="Times New Roman" w:hAnsi="Times New Roman"/>
          <w:snapToGrid/>
          <w:sz w:val="22"/>
          <w:szCs w:val="22"/>
        </w:rPr>
        <w:t xml:space="preserve"> and Latin letter only.</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AE59CB9" w14:textId="55A972D0" w:rsidR="007A0F2C" w:rsidRPr="006118F8" w:rsidRDefault="000724EA" w:rsidP="006118F8">
      <w:pPr>
        <w:spacing w:after="0"/>
        <w:ind w:left="1134" w:hanging="567"/>
        <w:rPr>
          <w:rFonts w:ascii="Times New Roman" w:hAnsi="Times New Roman"/>
          <w:sz w:val="22"/>
          <w:szCs w:val="22"/>
        </w:rPr>
      </w:pPr>
      <w:r w:rsidRPr="003D6B6C">
        <w:rPr>
          <w:rFonts w:ascii="Times New Roman" w:hAnsi="Times New Roman"/>
          <w:sz w:val="22"/>
          <w:szCs w:val="22"/>
        </w:rPr>
        <w:t>4.1</w:t>
      </w:r>
      <w:r w:rsidR="006118F8">
        <w:rPr>
          <w:rFonts w:ascii="Times New Roman" w:hAnsi="Times New Roman"/>
          <w:sz w:val="22"/>
          <w:szCs w:val="22"/>
        </w:rPr>
        <w:t xml:space="preserve">   </w:t>
      </w:r>
      <w:r w:rsidR="007A0F2C" w:rsidRPr="006118F8">
        <w:rPr>
          <w:rFonts w:ascii="Times New Roman" w:hAnsi="Times New Roman"/>
          <w:b/>
          <w:sz w:val="22"/>
          <w:szCs w:val="22"/>
        </w:rPr>
        <w:t>For the Contracting Authority:</w:t>
      </w:r>
    </w:p>
    <w:p w14:paraId="5ACCC6EE" w14:textId="77777777" w:rsidR="006118F8" w:rsidRPr="006118F8" w:rsidRDefault="006118F8" w:rsidP="006118F8">
      <w:pPr>
        <w:pStyle w:val="BodyText"/>
        <w:spacing w:before="0" w:after="0"/>
        <w:ind w:left="993"/>
        <w:rPr>
          <w:rFonts w:ascii="Times New Roman" w:hAnsi="Times New Roman"/>
          <w:sz w:val="22"/>
        </w:rPr>
      </w:pPr>
      <w:r w:rsidRPr="006118F8">
        <w:rPr>
          <w:rFonts w:ascii="Times New Roman" w:hAnsi="Times New Roman"/>
          <w:sz w:val="22"/>
        </w:rPr>
        <w:t>Nataša Tučić</w:t>
      </w:r>
    </w:p>
    <w:p w14:paraId="7CF86F00" w14:textId="77777777" w:rsidR="006118F8" w:rsidRPr="006118F8" w:rsidRDefault="006118F8" w:rsidP="006118F8">
      <w:pPr>
        <w:pStyle w:val="BodyText"/>
        <w:spacing w:before="0" w:after="0"/>
        <w:ind w:left="993"/>
        <w:rPr>
          <w:rFonts w:ascii="Times New Roman" w:hAnsi="Times New Roman"/>
          <w:sz w:val="22"/>
        </w:rPr>
      </w:pPr>
      <w:r w:rsidRPr="006118F8">
        <w:rPr>
          <w:rFonts w:ascii="Times New Roman" w:hAnsi="Times New Roman"/>
          <w:sz w:val="22"/>
        </w:rPr>
        <w:t>City of Trebinje, Vuka Karadžića 2, 89101 Trebinje, BiH</w:t>
      </w:r>
    </w:p>
    <w:p w14:paraId="6F4363E4" w14:textId="0CE06163" w:rsidR="007A0F2C" w:rsidRPr="00DC3863" w:rsidRDefault="006118F8" w:rsidP="006118F8">
      <w:pPr>
        <w:pStyle w:val="BodyText"/>
        <w:spacing w:before="0" w:after="0"/>
        <w:ind w:left="993"/>
        <w:rPr>
          <w:rFonts w:ascii="Times New Roman" w:hAnsi="Times New Roman"/>
          <w:sz w:val="22"/>
          <w:szCs w:val="22"/>
        </w:rPr>
      </w:pPr>
      <w:r w:rsidRPr="006118F8">
        <w:rPr>
          <w:rFonts w:ascii="Times New Roman" w:hAnsi="Times New Roman"/>
          <w:sz w:val="22"/>
        </w:rPr>
        <w:t xml:space="preserve">E-mail: </w:t>
      </w:r>
      <w:r>
        <w:rPr>
          <w:rFonts w:ascii="Times New Roman" w:hAnsi="Times New Roman"/>
          <w:sz w:val="22"/>
        </w:rPr>
        <w:fldChar w:fldCharType="begin"/>
      </w:r>
      <w:r>
        <w:rPr>
          <w:rFonts w:ascii="Times New Roman" w:hAnsi="Times New Roman"/>
          <w:sz w:val="22"/>
        </w:rPr>
        <w:instrText xml:space="preserve"> HYPERLINK "mailto:</w:instrText>
      </w:r>
      <w:r w:rsidRPr="006118F8">
        <w:rPr>
          <w:rFonts w:ascii="Times New Roman" w:hAnsi="Times New Roman"/>
          <w:sz w:val="22"/>
        </w:rPr>
        <w:instrText>natasa.tucic@trebinje.rs.ba</w:instrText>
      </w:r>
      <w:r>
        <w:rPr>
          <w:rFonts w:ascii="Times New Roman" w:hAnsi="Times New Roman"/>
          <w:sz w:val="22"/>
        </w:rPr>
        <w:instrText xml:space="preserve">" </w:instrText>
      </w:r>
      <w:r>
        <w:rPr>
          <w:rFonts w:ascii="Times New Roman" w:hAnsi="Times New Roman"/>
          <w:sz w:val="22"/>
        </w:rPr>
        <w:fldChar w:fldCharType="separate"/>
      </w:r>
      <w:r w:rsidRPr="00A906C7">
        <w:rPr>
          <w:rStyle w:val="Hyperlink"/>
          <w:rFonts w:ascii="Times New Roman" w:hAnsi="Times New Roman"/>
          <w:sz w:val="22"/>
        </w:rPr>
        <w:t>natasa.tucic@trebinje.rs.ba</w:t>
      </w:r>
      <w:r>
        <w:rPr>
          <w:rFonts w:ascii="Times New Roman" w:hAnsi="Times New Roman"/>
          <w:sz w:val="22"/>
        </w:rPr>
        <w:fldChar w:fldCharType="end"/>
      </w:r>
      <w:r>
        <w:rPr>
          <w:rFonts w:ascii="Times New Roman" w:hAnsi="Times New Roman"/>
          <w:sz w:val="22"/>
        </w:rPr>
        <w:t xml:space="preserve"> </w:t>
      </w:r>
    </w:p>
    <w:p w14:paraId="54B06BA9" w14:textId="77777777" w:rsidR="006118F8" w:rsidRDefault="006118F8" w:rsidP="006118F8">
      <w:pPr>
        <w:pStyle w:val="BodyText"/>
        <w:spacing w:before="0" w:after="0"/>
        <w:ind w:left="993"/>
        <w:rPr>
          <w:rFonts w:ascii="Times New Roman" w:hAnsi="Times New Roman"/>
          <w:sz w:val="22"/>
          <w:szCs w:val="22"/>
        </w:rPr>
      </w:pPr>
    </w:p>
    <w:p w14:paraId="075C0FD4" w14:textId="7BE9D57F" w:rsidR="007A0F2C" w:rsidRPr="006118F8" w:rsidRDefault="007A0F2C" w:rsidP="006118F8">
      <w:pPr>
        <w:pStyle w:val="BodyText"/>
        <w:spacing w:before="0" w:after="0"/>
        <w:ind w:left="993"/>
        <w:rPr>
          <w:rFonts w:ascii="Times New Roman" w:hAnsi="Times New Roman"/>
          <w:b/>
          <w:sz w:val="22"/>
          <w:szCs w:val="22"/>
        </w:rPr>
      </w:pPr>
      <w:r w:rsidRPr="006118F8">
        <w:rPr>
          <w:rFonts w:ascii="Times New Roman" w:hAnsi="Times New Roman"/>
          <w:b/>
          <w:sz w:val="22"/>
          <w:szCs w:val="22"/>
        </w:rPr>
        <w:t>For the Contractor:</w:t>
      </w:r>
    </w:p>
    <w:p w14:paraId="71D7DE00" w14:textId="77777777" w:rsidR="007A0F2C" w:rsidRPr="006118F8" w:rsidRDefault="007A0F2C" w:rsidP="006118F8">
      <w:pPr>
        <w:pStyle w:val="BodyText"/>
        <w:spacing w:before="0" w:after="0"/>
        <w:ind w:left="993"/>
        <w:rPr>
          <w:rFonts w:ascii="Times New Roman" w:hAnsi="Times New Roman"/>
          <w:sz w:val="22"/>
          <w:szCs w:val="22"/>
          <w:highlight w:val="yellow"/>
        </w:rPr>
      </w:pPr>
      <w:r w:rsidRPr="006118F8">
        <w:rPr>
          <w:rFonts w:ascii="Times New Roman" w:hAnsi="Times New Roman"/>
          <w:sz w:val="22"/>
          <w:szCs w:val="22"/>
          <w:highlight w:val="yellow"/>
        </w:rPr>
        <w:t>&lt;Contact name</w:t>
      </w:r>
      <w:r w:rsidRPr="006118F8">
        <w:rPr>
          <w:rFonts w:ascii="Times New Roman" w:hAnsi="Times New Roman"/>
          <w:sz w:val="22"/>
          <w:szCs w:val="22"/>
          <w:highlight w:val="yellow"/>
        </w:rPr>
        <w:br/>
        <w:t>Address</w:t>
      </w:r>
      <w:r w:rsidRPr="006118F8">
        <w:rPr>
          <w:rFonts w:ascii="Times New Roman" w:hAnsi="Times New Roman"/>
          <w:sz w:val="22"/>
          <w:szCs w:val="22"/>
          <w:highlight w:val="yellow"/>
        </w:rPr>
        <w:br/>
        <w:t>E-mail&gt;</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27E77EB2" w14:textId="43EF5CC6" w:rsidR="0047783A" w:rsidRPr="00DC3863" w:rsidRDefault="0047783A" w:rsidP="006118F8">
      <w:pPr>
        <w:ind w:firstLine="720"/>
        <w:jc w:val="both"/>
        <w:rPr>
          <w:rFonts w:ascii="Times New Roman" w:hAnsi="Times New Roman"/>
          <w:b/>
          <w:sz w:val="22"/>
          <w:szCs w:val="22"/>
        </w:rPr>
      </w:pP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4"/>
    </w:p>
    <w:p w14:paraId="311D5C6B" w14:textId="42A653A8" w:rsidR="00D25711" w:rsidRDefault="00F355C1" w:rsidP="006118F8">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6118F8">
        <w:rPr>
          <w:rFonts w:ascii="Times New Roman" w:hAnsi="Times New Roman"/>
          <w:sz w:val="22"/>
          <w:szCs w:val="22"/>
        </w:rPr>
        <w:t>No performance guarantee is required.</w:t>
      </w:r>
    </w:p>
    <w:p w14:paraId="4A985989" w14:textId="77777777" w:rsidR="0047783A" w:rsidRDefault="0047783A" w:rsidP="00B34179">
      <w:pPr>
        <w:spacing w:before="240"/>
        <w:ind w:left="1134" w:hanging="1134"/>
        <w:jc w:val="both"/>
        <w:rPr>
          <w:rFonts w:ascii="Times New Roman" w:hAnsi="Times New Roman"/>
          <w:b/>
          <w:sz w:val="24"/>
          <w:szCs w:val="24"/>
        </w:rPr>
      </w:pPr>
      <w:bookmarkStart w:id="5"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5"/>
    </w:p>
    <w:p w14:paraId="6711F6D5" w14:textId="396AE54E" w:rsidR="00FF361A" w:rsidRPr="00A307B6" w:rsidRDefault="00FF361A" w:rsidP="00A307B6">
      <w:pPr>
        <w:spacing w:before="240"/>
        <w:ind w:left="426" w:hanging="426"/>
        <w:jc w:val="both"/>
        <w:rPr>
          <w:rFonts w:ascii="Times New Roman" w:hAnsi="Times New Roman"/>
          <w:sz w:val="22"/>
          <w:szCs w:val="22"/>
        </w:rPr>
      </w:pPr>
      <w:r>
        <w:rPr>
          <w:rFonts w:ascii="Times New Roman" w:hAnsi="Times New Roman"/>
          <w:b/>
          <w:sz w:val="24"/>
          <w:szCs w:val="24"/>
        </w:rPr>
        <w:tab/>
      </w:r>
      <w:r w:rsidR="004D33C9" w:rsidRPr="00A307B6">
        <w:rPr>
          <w:rFonts w:ascii="Times New Roman" w:hAnsi="Times New Roman"/>
          <w:sz w:val="22"/>
          <w:szCs w:val="22"/>
        </w:rPr>
        <w:t>12.1</w:t>
      </w:r>
      <w:proofErr w:type="gramStart"/>
      <w:r w:rsidR="004D33C9" w:rsidRPr="00A307B6">
        <w:rPr>
          <w:rFonts w:ascii="Times New Roman" w:hAnsi="Times New Roman"/>
          <w:sz w:val="22"/>
          <w:szCs w:val="22"/>
        </w:rPr>
        <w:t>a)</w:t>
      </w:r>
      <w:r w:rsidR="00A307B6" w:rsidRPr="00A307B6">
        <w:rPr>
          <w:rFonts w:ascii="Times New Roman" w:hAnsi="Times New Roman"/>
          <w:sz w:val="22"/>
          <w:szCs w:val="22"/>
        </w:rPr>
        <w:t xml:space="preserve">   </w:t>
      </w:r>
      <w:proofErr w:type="gramEnd"/>
      <w:r w:rsidRPr="00A307B6">
        <w:rPr>
          <w:rFonts w:ascii="Times New Roman" w:hAnsi="Times New Roman"/>
          <w:sz w:val="22"/>
          <w:szCs w:val="22"/>
        </w:rPr>
        <w:t>No liability / insurance measures are required.</w:t>
      </w:r>
    </w:p>
    <w:p w14:paraId="0F62A023" w14:textId="509D6551" w:rsidR="00FF361A" w:rsidRPr="00A307B6" w:rsidRDefault="004D33C9" w:rsidP="00A307B6">
      <w:pPr>
        <w:tabs>
          <w:tab w:val="left" w:pos="1134"/>
        </w:tabs>
        <w:spacing w:before="240"/>
        <w:ind w:left="1134" w:hanging="708"/>
        <w:jc w:val="both"/>
        <w:rPr>
          <w:rFonts w:ascii="Times New Roman" w:hAnsi="Times New Roman"/>
          <w:sz w:val="22"/>
          <w:szCs w:val="22"/>
        </w:rPr>
      </w:pPr>
      <w:r w:rsidRPr="00A307B6">
        <w:rPr>
          <w:rFonts w:ascii="Times New Roman" w:hAnsi="Times New Roman"/>
          <w:sz w:val="22"/>
          <w:szCs w:val="22"/>
        </w:rPr>
        <w:t>12.</w:t>
      </w:r>
      <w:r w:rsidR="003D6B6C" w:rsidRPr="00A307B6">
        <w:rPr>
          <w:rFonts w:ascii="Times New Roman" w:hAnsi="Times New Roman"/>
          <w:sz w:val="22"/>
          <w:szCs w:val="22"/>
        </w:rPr>
        <w:t>1</w:t>
      </w:r>
      <w:r w:rsidRPr="00A307B6">
        <w:rPr>
          <w:rFonts w:ascii="Times New Roman" w:hAnsi="Times New Roman"/>
          <w:sz w:val="22"/>
          <w:szCs w:val="22"/>
        </w:rPr>
        <w:t>b)</w:t>
      </w:r>
      <w:r w:rsidR="003D6B6C" w:rsidRPr="00A307B6">
        <w:rPr>
          <w:rFonts w:ascii="Times New Roman" w:hAnsi="Times New Roman"/>
          <w:sz w:val="22"/>
          <w:szCs w:val="22"/>
        </w:rPr>
        <w:tab/>
      </w:r>
      <w:r w:rsidR="00FF361A" w:rsidRPr="00A307B6">
        <w:rPr>
          <w:rFonts w:ascii="Times New Roman" w:hAnsi="Times New Roman"/>
          <w:sz w:val="22"/>
          <w:szCs w:val="22"/>
        </w:rPr>
        <w:t>No liability / insurance measures are required.</w:t>
      </w:r>
    </w:p>
    <w:p w14:paraId="55A626B8" w14:textId="77777777" w:rsidR="00FF361A" w:rsidRDefault="00FF361A" w:rsidP="00FF361A">
      <w:pPr>
        <w:tabs>
          <w:tab w:val="left" w:pos="1134"/>
        </w:tabs>
        <w:spacing w:before="240"/>
        <w:ind w:left="426"/>
        <w:jc w:val="both"/>
        <w:rPr>
          <w:rFonts w:ascii="Times New Roman" w:hAnsi="Times New Roman"/>
          <w:sz w:val="22"/>
          <w:szCs w:val="22"/>
        </w:rPr>
      </w:pPr>
      <w:r w:rsidRPr="00A307B6">
        <w:rPr>
          <w:rFonts w:ascii="Times New Roman" w:hAnsi="Times New Roman"/>
          <w:sz w:val="22"/>
          <w:szCs w:val="22"/>
        </w:rPr>
        <w:t>12.2. Insurance</w:t>
      </w:r>
      <w:r w:rsidRPr="00B12303">
        <w:rPr>
          <w:rFonts w:ascii="Times New Roman" w:hAnsi="Times New Roman"/>
          <w:sz w:val="22"/>
          <w:szCs w:val="22"/>
        </w:rPr>
        <w:t xml:space="preserve"> </w:t>
      </w:r>
    </w:p>
    <w:p w14:paraId="63E9905D" w14:textId="77777777" w:rsidR="00F51D3D" w:rsidRPr="00A307B6" w:rsidRDefault="00E76535" w:rsidP="00A307B6">
      <w:pPr>
        <w:ind w:left="426"/>
        <w:jc w:val="both"/>
        <w:rPr>
          <w:rFonts w:ascii="Times New Roman" w:hAnsi="Times New Roman"/>
          <w:color w:val="222222"/>
          <w:sz w:val="22"/>
          <w:szCs w:val="22"/>
          <w:lang w:val="en"/>
        </w:rPr>
      </w:pPr>
      <w:r w:rsidRPr="00A307B6">
        <w:rPr>
          <w:rFonts w:ascii="Times New Roman" w:hAnsi="Times New Roman"/>
          <w:color w:val="222222"/>
          <w:sz w:val="22"/>
          <w:szCs w:val="22"/>
          <w:lang w:val="en"/>
        </w:rPr>
        <w:t>In the case of use of Incoterms</w:t>
      </w:r>
      <w:r w:rsidR="00F51D3D" w:rsidRPr="00A307B6">
        <w:rPr>
          <w:rFonts w:ascii="Times New Roman" w:hAnsi="Times New Roman"/>
          <w:color w:val="222222"/>
          <w:sz w:val="22"/>
          <w:szCs w:val="22"/>
          <w:lang w:val="en"/>
        </w:rPr>
        <w:t xml:space="preserve">, the Contractor </w:t>
      </w:r>
      <w:r w:rsidR="0043157A" w:rsidRPr="00A307B6">
        <w:rPr>
          <w:rFonts w:ascii="Times New Roman" w:hAnsi="Times New Roman"/>
          <w:color w:val="222222"/>
          <w:sz w:val="22"/>
          <w:szCs w:val="22"/>
          <w:lang w:val="en"/>
        </w:rPr>
        <w:t xml:space="preserve">shall provide transport insurance </w:t>
      </w:r>
      <w:r w:rsidR="00F51D3D" w:rsidRPr="00A307B6">
        <w:rPr>
          <w:rFonts w:ascii="Times New Roman" w:hAnsi="Times New Roman"/>
          <w:color w:val="222222"/>
          <w:sz w:val="22"/>
          <w:szCs w:val="22"/>
          <w:lang w:val="en"/>
        </w:rPr>
        <w:t>to the extent that it assumes transportation</w:t>
      </w:r>
      <w:r w:rsidRPr="00A307B6">
        <w:rPr>
          <w:rFonts w:ascii="Times New Roman" w:hAnsi="Times New Roman"/>
          <w:color w:val="222222"/>
          <w:sz w:val="22"/>
          <w:szCs w:val="22"/>
          <w:lang w:val="en"/>
        </w:rPr>
        <w:t xml:space="preserve"> risks</w:t>
      </w:r>
      <w:r w:rsidR="00F51D3D" w:rsidRPr="00A307B6">
        <w:rPr>
          <w:rFonts w:ascii="Times New Roman" w:hAnsi="Times New Roman"/>
          <w:color w:val="222222"/>
          <w:sz w:val="22"/>
          <w:szCs w:val="22"/>
          <w:lang w:val="en"/>
        </w:rPr>
        <w:t>. The question of the exte</w:t>
      </w:r>
      <w:r w:rsidRPr="00A307B6">
        <w:rPr>
          <w:rFonts w:ascii="Times New Roman" w:hAnsi="Times New Roman"/>
          <w:color w:val="222222"/>
          <w:sz w:val="22"/>
          <w:szCs w:val="22"/>
          <w:lang w:val="en"/>
        </w:rPr>
        <w:t>nt of the risks assumed by the Contractor (</w:t>
      </w:r>
      <w:r w:rsidR="00F51D3D" w:rsidRPr="00A307B6">
        <w:rPr>
          <w:rFonts w:ascii="Times New Roman" w:hAnsi="Times New Roman"/>
          <w:color w:val="222222"/>
          <w:sz w:val="22"/>
          <w:szCs w:val="22"/>
          <w:lang w:val="en"/>
        </w:rPr>
        <w:t xml:space="preserve">seller) depends in particular on </w:t>
      </w:r>
      <w:r w:rsidRPr="00A307B6">
        <w:rPr>
          <w:rFonts w:ascii="Times New Roman" w:hAnsi="Times New Roman"/>
          <w:color w:val="222222"/>
          <w:sz w:val="22"/>
          <w:szCs w:val="22"/>
          <w:lang w:val="en"/>
        </w:rPr>
        <w:t xml:space="preserve">the </w:t>
      </w:r>
      <w:r w:rsidR="00F51D3D" w:rsidRPr="00A307B6">
        <w:rPr>
          <w:rFonts w:ascii="Times New Roman" w:hAnsi="Times New Roman"/>
          <w:color w:val="222222"/>
          <w:sz w:val="22"/>
          <w:szCs w:val="22"/>
          <w:lang w:val="en"/>
        </w:rPr>
        <w:t>Incoter</w:t>
      </w:r>
      <w:r w:rsidRPr="00A307B6">
        <w:rPr>
          <w:rFonts w:ascii="Times New Roman" w:hAnsi="Times New Roman"/>
          <w:color w:val="222222"/>
          <w:sz w:val="22"/>
          <w:szCs w:val="22"/>
          <w:lang w:val="en"/>
        </w:rPr>
        <w:t>ms used</w:t>
      </w:r>
      <w:r w:rsidR="00F51D3D" w:rsidRPr="00A307B6">
        <w:rPr>
          <w:rFonts w:ascii="Times New Roman" w:hAnsi="Times New Roman"/>
          <w:color w:val="222222"/>
          <w:sz w:val="22"/>
          <w:szCs w:val="22"/>
          <w:lang w:val="en"/>
        </w:rPr>
        <w:t>:</w:t>
      </w:r>
    </w:p>
    <w:p w14:paraId="12542311" w14:textId="77777777" w:rsidR="00E76535" w:rsidRPr="00A307B6" w:rsidRDefault="00E76535" w:rsidP="00A307B6">
      <w:pPr>
        <w:pStyle w:val="Default"/>
        <w:ind w:left="426"/>
        <w:jc w:val="both"/>
        <w:rPr>
          <w:sz w:val="22"/>
          <w:szCs w:val="22"/>
        </w:rPr>
      </w:pPr>
      <w:r w:rsidRPr="00A307B6">
        <w:rPr>
          <w:b/>
          <w:i/>
          <w:iCs/>
          <w:sz w:val="22"/>
          <w:szCs w:val="22"/>
        </w:rPr>
        <w:lastRenderedPageBreak/>
        <w:t>DDP - Delivered Duty Paid</w:t>
      </w:r>
      <w:r w:rsidRPr="00A307B6">
        <w:rPr>
          <w:i/>
          <w:iCs/>
          <w:sz w:val="22"/>
          <w:szCs w:val="22"/>
        </w:rPr>
        <w:t xml:space="preserve">: </w:t>
      </w:r>
      <w:r w:rsidRPr="00A307B6">
        <w:rPr>
          <w:color w:val="222222"/>
          <w:sz w:val="22"/>
          <w:szCs w:val="22"/>
          <w:lang w:val="en"/>
        </w:rPr>
        <w:t>Incoterm which i</w:t>
      </w:r>
      <w:r w:rsidR="0045678B" w:rsidRPr="00A307B6">
        <w:rPr>
          <w:color w:val="222222"/>
          <w:sz w:val="22"/>
          <w:szCs w:val="22"/>
          <w:lang w:val="en"/>
        </w:rPr>
        <w:t>mpos</w:t>
      </w:r>
      <w:r w:rsidRPr="00A307B6">
        <w:rPr>
          <w:color w:val="222222"/>
          <w:sz w:val="22"/>
          <w:szCs w:val="22"/>
          <w:lang w:val="en"/>
        </w:rPr>
        <w:t xml:space="preserve">es </w:t>
      </w:r>
      <w:r w:rsidR="0045678B" w:rsidRPr="00A307B6">
        <w:rPr>
          <w:color w:val="222222"/>
          <w:sz w:val="22"/>
          <w:szCs w:val="22"/>
          <w:lang w:val="en"/>
        </w:rPr>
        <w:t xml:space="preserve">on </w:t>
      </w:r>
      <w:r w:rsidRPr="00A307B6">
        <w:rPr>
          <w:color w:val="222222"/>
          <w:sz w:val="22"/>
          <w:szCs w:val="22"/>
          <w:lang w:val="en"/>
        </w:rPr>
        <w:t xml:space="preserve">the </w:t>
      </w:r>
      <w:r w:rsidR="00297C14" w:rsidRPr="00A307B6">
        <w:rPr>
          <w:color w:val="222222"/>
          <w:sz w:val="22"/>
          <w:szCs w:val="22"/>
          <w:lang w:val="en"/>
        </w:rPr>
        <w:t>seller maximum obligations vis-</w:t>
      </w:r>
      <w:r w:rsidRPr="00A307B6">
        <w:rPr>
          <w:color w:val="222222"/>
          <w:sz w:val="22"/>
          <w:szCs w:val="22"/>
          <w:lang w:val="en"/>
        </w:rPr>
        <w:t xml:space="preserve">à-vis transportation and loss </w:t>
      </w:r>
      <w:r w:rsidR="0045678B" w:rsidRPr="00A307B6">
        <w:rPr>
          <w:color w:val="222222"/>
          <w:sz w:val="22"/>
          <w:szCs w:val="22"/>
          <w:lang w:val="en"/>
        </w:rPr>
        <w:t xml:space="preserve">risks </w:t>
      </w:r>
      <w:r w:rsidRPr="00A307B6">
        <w:rPr>
          <w:color w:val="222222"/>
          <w:sz w:val="22"/>
          <w:szCs w:val="22"/>
          <w:lang w:val="en"/>
        </w:rPr>
        <w:t>and damage associated with the goods</w:t>
      </w:r>
      <w:r w:rsidR="003439C4" w:rsidRPr="00A307B6">
        <w:rPr>
          <w:color w:val="222222"/>
          <w:sz w:val="22"/>
          <w:szCs w:val="22"/>
          <w:lang w:val="en"/>
        </w:rPr>
        <w:t>:</w:t>
      </w:r>
    </w:p>
    <w:p w14:paraId="40D21081" w14:textId="77777777" w:rsidR="00EF6552" w:rsidRPr="003D6B6C" w:rsidRDefault="00E76535" w:rsidP="00A307B6">
      <w:pPr>
        <w:pStyle w:val="Default"/>
        <w:spacing w:after="120"/>
        <w:ind w:left="426"/>
        <w:jc w:val="both"/>
        <w:rPr>
          <w:color w:val="222222"/>
          <w:sz w:val="22"/>
          <w:szCs w:val="22"/>
          <w:lang w:val="en"/>
        </w:rPr>
      </w:pPr>
      <w:r w:rsidRPr="00A307B6">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A307B6">
        <w:rPr>
          <w:rStyle w:val="FootnoteReference"/>
          <w:i/>
          <w:iCs/>
          <w:sz w:val="22"/>
          <w:szCs w:val="22"/>
        </w:rPr>
        <w:footnoteReference w:id="1"/>
      </w:r>
      <w:r w:rsidR="00EF6552" w:rsidRPr="00A307B6">
        <w:rPr>
          <w:i/>
          <w:iCs/>
          <w:sz w:val="22"/>
          <w:szCs w:val="22"/>
        </w:rPr>
        <w:t xml:space="preserve"> </w:t>
      </w:r>
      <w:r w:rsidR="00EF6552" w:rsidRPr="00A307B6">
        <w:rPr>
          <w:color w:val="222222"/>
          <w:sz w:val="22"/>
          <w:szCs w:val="22"/>
          <w:lang w:val="en"/>
        </w:rPr>
        <w:t>Th</w:t>
      </w:r>
      <w:r w:rsidR="008E5F59" w:rsidRPr="00A307B6">
        <w:rPr>
          <w:color w:val="222222"/>
          <w:sz w:val="22"/>
          <w:szCs w:val="22"/>
          <w:lang w:val="en"/>
        </w:rPr>
        <w:t>e transfer of risks and costs occur</w:t>
      </w:r>
      <w:r w:rsidR="00EF6552" w:rsidRPr="00A307B6">
        <w:rPr>
          <w:color w:val="222222"/>
          <w:sz w:val="22"/>
          <w:szCs w:val="22"/>
          <w:lang w:val="en"/>
        </w:rPr>
        <w:t xml:space="preserve">s at the place of unloading </w:t>
      </w:r>
      <w:r w:rsidR="008E5F59" w:rsidRPr="00A307B6">
        <w:rPr>
          <w:color w:val="222222"/>
          <w:sz w:val="22"/>
          <w:szCs w:val="22"/>
          <w:lang w:val="en"/>
        </w:rPr>
        <w:t xml:space="preserve">of </w:t>
      </w:r>
      <w:r w:rsidR="00EF6552" w:rsidRPr="00A307B6">
        <w:rPr>
          <w:color w:val="222222"/>
          <w:sz w:val="22"/>
          <w:szCs w:val="22"/>
          <w:lang w:val="en"/>
        </w:rPr>
        <w:t xml:space="preserve">the goods at the agreed </w:t>
      </w:r>
      <w:r w:rsidR="008E5F59" w:rsidRPr="00A307B6">
        <w:rPr>
          <w:color w:val="222222"/>
          <w:sz w:val="22"/>
          <w:szCs w:val="22"/>
          <w:lang w:val="en"/>
        </w:rPr>
        <w:t xml:space="preserve">place of </w:t>
      </w:r>
      <w:r w:rsidR="00EF6552" w:rsidRPr="00A307B6">
        <w:rPr>
          <w:color w:val="222222"/>
          <w:sz w:val="22"/>
          <w:szCs w:val="22"/>
          <w:lang w:val="en"/>
        </w:rPr>
        <w:t>destination.</w:t>
      </w:r>
    </w:p>
    <w:p w14:paraId="451E1C57" w14:textId="77777777" w:rsidR="00FF361A" w:rsidRPr="003D6B6C" w:rsidRDefault="00FF361A" w:rsidP="003D6B6C">
      <w:pPr>
        <w:pStyle w:val="Default"/>
        <w:ind w:left="2268"/>
        <w:jc w:val="both"/>
        <w:rPr>
          <w:sz w:val="22"/>
          <w:szCs w:val="22"/>
        </w:rPr>
      </w:pP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3075C3D8" w14:textId="026F8682" w:rsidR="00200193" w:rsidRPr="00BA7808"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A307B6">
        <w:rPr>
          <w:rFonts w:ascii="Times New Roman" w:hAnsi="Times New Roman"/>
          <w:sz w:val="22"/>
          <w:szCs w:val="22"/>
        </w:rPr>
        <w:t xml:space="preserve">Delivery of supplies will be done within </w:t>
      </w:r>
      <w:r w:rsidR="00BA7808" w:rsidRPr="00BA7808">
        <w:rPr>
          <w:rFonts w:ascii="Times New Roman" w:hAnsi="Times New Roman"/>
          <w:sz w:val="22"/>
          <w:szCs w:val="22"/>
        </w:rPr>
        <w:t>75</w:t>
      </w:r>
      <w:r w:rsidR="00A307B6" w:rsidRPr="00BA7808">
        <w:rPr>
          <w:rFonts w:ascii="Times New Roman" w:hAnsi="Times New Roman"/>
          <w:sz w:val="22"/>
          <w:szCs w:val="22"/>
        </w:rPr>
        <w:t xml:space="preserve"> days of contract signing by both parties </w:t>
      </w:r>
    </w:p>
    <w:p w14:paraId="6CD64E6A" w14:textId="77777777" w:rsidR="00EB32E9" w:rsidRPr="00BA7808" w:rsidRDefault="0047783A" w:rsidP="00B34179">
      <w:pPr>
        <w:spacing w:before="240"/>
        <w:ind w:left="1134" w:hanging="1134"/>
        <w:jc w:val="both"/>
        <w:rPr>
          <w:rFonts w:ascii="Times New Roman" w:hAnsi="Times New Roman"/>
          <w:b/>
          <w:sz w:val="24"/>
          <w:szCs w:val="24"/>
        </w:rPr>
      </w:pPr>
      <w:bookmarkStart w:id="7" w:name="_Toc124934907"/>
      <w:r w:rsidRPr="00BA7808">
        <w:rPr>
          <w:rFonts w:ascii="Times New Roman" w:hAnsi="Times New Roman"/>
          <w:b/>
          <w:sz w:val="24"/>
          <w:szCs w:val="24"/>
        </w:rPr>
        <w:t>Article 18</w:t>
      </w:r>
      <w:r w:rsidRPr="00BA7808">
        <w:rPr>
          <w:rFonts w:ascii="Times New Roman" w:hAnsi="Times New Roman"/>
          <w:b/>
          <w:sz w:val="24"/>
          <w:szCs w:val="24"/>
        </w:rPr>
        <w:tab/>
        <w:t>Commencement order</w:t>
      </w:r>
      <w:bookmarkEnd w:id="7"/>
      <w:r w:rsidR="00EB32E9" w:rsidRPr="00BA7808">
        <w:rPr>
          <w:rFonts w:ascii="Times New Roman" w:hAnsi="Times New Roman"/>
          <w:b/>
          <w:sz w:val="24"/>
          <w:szCs w:val="24"/>
        </w:rPr>
        <w:t xml:space="preserve"> </w:t>
      </w:r>
    </w:p>
    <w:p w14:paraId="748B20CE" w14:textId="6D014D8F" w:rsidR="0047783A" w:rsidRPr="00BA7808" w:rsidRDefault="0047783A" w:rsidP="00A307B6">
      <w:pPr>
        <w:ind w:left="1134" w:hanging="709"/>
        <w:jc w:val="both"/>
        <w:rPr>
          <w:rFonts w:ascii="Times New Roman" w:hAnsi="Times New Roman"/>
          <w:sz w:val="22"/>
          <w:szCs w:val="22"/>
        </w:rPr>
      </w:pPr>
      <w:r w:rsidRPr="00BA7808">
        <w:rPr>
          <w:rFonts w:ascii="Times New Roman" w:hAnsi="Times New Roman"/>
          <w:sz w:val="22"/>
          <w:szCs w:val="22"/>
        </w:rPr>
        <w:t>18.1</w:t>
      </w:r>
      <w:r w:rsidRPr="00BA7808">
        <w:rPr>
          <w:rFonts w:ascii="Times New Roman" w:hAnsi="Times New Roman"/>
          <w:b/>
          <w:sz w:val="22"/>
          <w:szCs w:val="22"/>
        </w:rPr>
        <w:tab/>
      </w:r>
      <w:r w:rsidR="00A307B6" w:rsidRPr="00BA7808">
        <w:rPr>
          <w:rFonts w:ascii="Times New Roman" w:hAnsi="Times New Roman"/>
          <w:sz w:val="22"/>
          <w:szCs w:val="22"/>
        </w:rPr>
        <w:t>Implementation of the tasks commences on the date of signature of both contract parties</w:t>
      </w:r>
    </w:p>
    <w:p w14:paraId="56034C53" w14:textId="77777777" w:rsidR="0047783A" w:rsidRPr="00BA7808" w:rsidRDefault="0047783A" w:rsidP="00B34179">
      <w:pPr>
        <w:spacing w:before="240"/>
        <w:ind w:left="1134" w:hanging="1134"/>
        <w:jc w:val="both"/>
        <w:rPr>
          <w:rFonts w:ascii="Times New Roman" w:hAnsi="Times New Roman"/>
          <w:b/>
          <w:sz w:val="24"/>
          <w:szCs w:val="24"/>
        </w:rPr>
      </w:pPr>
      <w:bookmarkStart w:id="8" w:name="_Toc124934908"/>
      <w:r w:rsidRPr="00BA7808">
        <w:rPr>
          <w:rFonts w:ascii="Times New Roman" w:hAnsi="Times New Roman"/>
          <w:b/>
          <w:sz w:val="24"/>
          <w:szCs w:val="24"/>
        </w:rPr>
        <w:t>Article 19</w:t>
      </w:r>
      <w:r w:rsidRPr="00BA7808">
        <w:rPr>
          <w:rFonts w:ascii="Times New Roman" w:hAnsi="Times New Roman"/>
          <w:b/>
          <w:sz w:val="24"/>
          <w:szCs w:val="24"/>
        </w:rPr>
        <w:tab/>
        <w:t xml:space="preserve">Period of </w:t>
      </w:r>
      <w:r w:rsidR="00D662AA" w:rsidRPr="00BA7808">
        <w:rPr>
          <w:rFonts w:ascii="Times New Roman" w:hAnsi="Times New Roman"/>
          <w:b/>
          <w:sz w:val="24"/>
          <w:szCs w:val="24"/>
        </w:rPr>
        <w:t>i</w:t>
      </w:r>
      <w:r w:rsidRPr="00BA7808">
        <w:rPr>
          <w:rFonts w:ascii="Times New Roman" w:hAnsi="Times New Roman"/>
          <w:b/>
          <w:sz w:val="24"/>
          <w:szCs w:val="24"/>
        </w:rPr>
        <w:t>mplementation</w:t>
      </w:r>
      <w:bookmarkEnd w:id="8"/>
      <w:r w:rsidRPr="00BA7808">
        <w:rPr>
          <w:rFonts w:ascii="Times New Roman" w:hAnsi="Times New Roman"/>
          <w:b/>
          <w:sz w:val="24"/>
          <w:szCs w:val="24"/>
        </w:rPr>
        <w:t xml:space="preserve"> of the tasks</w:t>
      </w:r>
    </w:p>
    <w:p w14:paraId="5793DFEC" w14:textId="10BF7414" w:rsidR="0047783A" w:rsidRDefault="0047783A" w:rsidP="005D03AA">
      <w:pPr>
        <w:ind w:left="1134" w:hanging="709"/>
        <w:jc w:val="both"/>
        <w:rPr>
          <w:rFonts w:ascii="Times New Roman" w:hAnsi="Times New Roman"/>
          <w:sz w:val="22"/>
          <w:szCs w:val="22"/>
        </w:rPr>
      </w:pPr>
      <w:r w:rsidRPr="00BA7808">
        <w:rPr>
          <w:rFonts w:ascii="Times New Roman" w:hAnsi="Times New Roman"/>
          <w:sz w:val="22"/>
          <w:szCs w:val="22"/>
        </w:rPr>
        <w:t>19.1</w:t>
      </w:r>
      <w:r w:rsidRPr="00BA7808">
        <w:rPr>
          <w:rFonts w:ascii="Times New Roman" w:hAnsi="Times New Roman"/>
          <w:b/>
          <w:sz w:val="22"/>
          <w:szCs w:val="22"/>
        </w:rPr>
        <w:tab/>
      </w:r>
      <w:r w:rsidR="00D820FE" w:rsidRPr="00BA7808">
        <w:rPr>
          <w:rFonts w:ascii="Times New Roman" w:hAnsi="Times New Roman"/>
          <w:sz w:val="22"/>
          <w:szCs w:val="22"/>
        </w:rPr>
        <w:t>T</w:t>
      </w:r>
      <w:r w:rsidRPr="00BA7808">
        <w:rPr>
          <w:rFonts w:ascii="Times New Roman" w:hAnsi="Times New Roman"/>
          <w:sz w:val="22"/>
          <w:szCs w:val="22"/>
        </w:rPr>
        <w:t xml:space="preserve">he implementation period of the tasks </w:t>
      </w:r>
      <w:r w:rsidR="00D820FE" w:rsidRPr="00BA7808">
        <w:rPr>
          <w:rFonts w:ascii="Times New Roman" w:hAnsi="Times New Roman"/>
          <w:sz w:val="22"/>
          <w:szCs w:val="22"/>
        </w:rPr>
        <w:t xml:space="preserve">is </w:t>
      </w:r>
      <w:r w:rsidR="00BA7808" w:rsidRPr="00BA7808">
        <w:rPr>
          <w:rFonts w:ascii="Times New Roman" w:hAnsi="Times New Roman"/>
          <w:sz w:val="22"/>
          <w:szCs w:val="22"/>
        </w:rPr>
        <w:t>75</w:t>
      </w:r>
      <w:r w:rsidRPr="00BA7808">
        <w:rPr>
          <w:rFonts w:ascii="Times New Roman" w:hAnsi="Times New Roman"/>
          <w:sz w:val="22"/>
          <w:szCs w:val="22"/>
        </w:rPr>
        <w:t xml:space="preserve"> calendar days </w:t>
      </w:r>
      <w:r w:rsidR="00E0295D" w:rsidRPr="00BA7808">
        <w:rPr>
          <w:rFonts w:ascii="Times New Roman" w:hAnsi="Times New Roman"/>
          <w:sz w:val="22"/>
          <w:szCs w:val="22"/>
        </w:rPr>
        <w:t xml:space="preserve">in relation </w:t>
      </w:r>
      <w:r w:rsidRPr="00BA7808">
        <w:rPr>
          <w:rFonts w:ascii="Times New Roman" w:hAnsi="Times New Roman"/>
          <w:sz w:val="22"/>
          <w:szCs w:val="22"/>
        </w:rPr>
        <w:t>to the date stipulated in the previous Article</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9"/>
      <w:r w:rsidR="005B0129" w:rsidRPr="003D6B6C">
        <w:rPr>
          <w:rFonts w:ascii="Times New Roman" w:hAnsi="Times New Roman"/>
          <w:b/>
          <w:sz w:val="24"/>
          <w:szCs w:val="24"/>
        </w:rPr>
        <w:t>General principles for payments</w:t>
      </w:r>
    </w:p>
    <w:p w14:paraId="51B62922" w14:textId="51C5104F" w:rsidR="00DF6153" w:rsidRPr="00D820FE" w:rsidRDefault="0047783A" w:rsidP="00DF6153">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D820FE">
        <w:rPr>
          <w:rFonts w:ascii="Times New Roman" w:hAnsi="Times New Roman"/>
          <w:sz w:val="22"/>
          <w:szCs w:val="22"/>
        </w:rPr>
        <w:t>euro</w:t>
      </w:r>
      <w:r w:rsidR="00AB3AB0" w:rsidRPr="00D820FE">
        <w:rPr>
          <w:rFonts w:ascii="Times New Roman" w:hAnsi="Times New Roman"/>
          <w:sz w:val="22"/>
          <w:szCs w:val="22"/>
        </w:rPr>
        <w:t>s</w:t>
      </w:r>
    </w:p>
    <w:p w14:paraId="492ED48A" w14:textId="0A76FDC9" w:rsidR="00320A10" w:rsidRPr="00BA7808" w:rsidRDefault="00DF6153" w:rsidP="007776A4">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AC6BDC" w:rsidRPr="00BA7808">
        <w:rPr>
          <w:rFonts w:ascii="Times New Roman" w:hAnsi="Times New Roman"/>
          <w:sz w:val="22"/>
          <w:szCs w:val="22"/>
        </w:rPr>
        <w:t xml:space="preserve">Final payment will be done after completion of the task </w:t>
      </w:r>
    </w:p>
    <w:p w14:paraId="249C9A6F" w14:textId="77777777" w:rsidR="007776A4" w:rsidRPr="00BA7808" w:rsidRDefault="00E87734">
      <w:pPr>
        <w:ind w:left="1134" w:hanging="709"/>
        <w:jc w:val="both"/>
        <w:rPr>
          <w:rFonts w:ascii="Times New Roman" w:hAnsi="Times New Roman"/>
          <w:sz w:val="22"/>
          <w:szCs w:val="22"/>
        </w:rPr>
      </w:pPr>
      <w:r w:rsidRPr="00BA7808">
        <w:rPr>
          <w:rFonts w:ascii="Times New Roman" w:hAnsi="Times New Roman"/>
          <w:sz w:val="22"/>
          <w:szCs w:val="22"/>
        </w:rPr>
        <w:t>26.</w:t>
      </w:r>
      <w:r w:rsidR="00035D61" w:rsidRPr="00BA7808">
        <w:rPr>
          <w:rFonts w:ascii="Times New Roman" w:hAnsi="Times New Roman"/>
          <w:sz w:val="22"/>
          <w:szCs w:val="22"/>
        </w:rPr>
        <w:t>5</w:t>
      </w:r>
      <w:r w:rsidR="0047783A" w:rsidRPr="00BA7808">
        <w:rPr>
          <w:rFonts w:ascii="Times New Roman" w:hAnsi="Times New Roman"/>
          <w:sz w:val="22"/>
          <w:szCs w:val="22"/>
        </w:rPr>
        <w:tab/>
        <w:t>In order to obtain payments, the Contractor must forward to the authority referred to in paragraph 26.1 above:</w:t>
      </w:r>
    </w:p>
    <w:p w14:paraId="22442927" w14:textId="77777777" w:rsidR="007776A4" w:rsidRPr="00BA7808" w:rsidRDefault="007776A4" w:rsidP="00DC3863">
      <w:pPr>
        <w:tabs>
          <w:tab w:val="right" w:pos="9885"/>
        </w:tabs>
        <w:spacing w:before="0" w:after="0"/>
        <w:jc w:val="both"/>
        <w:rPr>
          <w:rFonts w:ascii="Times New Roman" w:hAnsi="Times New Roman"/>
          <w:sz w:val="22"/>
          <w:szCs w:val="22"/>
        </w:rPr>
      </w:pPr>
      <w:r w:rsidRPr="00BA7808">
        <w:rPr>
          <w:rFonts w:ascii="Times New Roman" w:hAnsi="Times New Roman"/>
          <w:sz w:val="22"/>
          <w:szCs w:val="22"/>
        </w:rPr>
        <w:tab/>
      </w:r>
    </w:p>
    <w:p w14:paraId="0E80C60F" w14:textId="7373CEAE" w:rsidR="00695007" w:rsidRPr="00BA7808" w:rsidRDefault="00695007" w:rsidP="00AC6BDC">
      <w:pPr>
        <w:pStyle w:val="ListParagraph"/>
        <w:numPr>
          <w:ilvl w:val="0"/>
          <w:numId w:val="32"/>
        </w:numPr>
        <w:jc w:val="both"/>
        <w:rPr>
          <w:rFonts w:ascii="Times New Roman" w:hAnsi="Times New Roman"/>
          <w:bCs/>
        </w:rPr>
      </w:pPr>
      <w:r w:rsidRPr="00BA7808">
        <w:rPr>
          <w:rFonts w:ascii="Times New Roman" w:hAnsi="Times New Roman"/>
          <w:bCs/>
        </w:rPr>
        <w:t xml:space="preserve">By derogation from article </w:t>
      </w:r>
      <w:r w:rsidRPr="00BA7808">
        <w:rPr>
          <w:rFonts w:ascii="Times New Roman" w:hAnsi="Times New Roman"/>
        </w:rPr>
        <w:t xml:space="preserve">26.5 of the General Conditions, </w:t>
      </w:r>
      <w:r w:rsidRPr="00BA7808">
        <w:rPr>
          <w:rFonts w:ascii="Times New Roman" w:hAnsi="Times New Roman"/>
          <w:bCs/>
        </w:rPr>
        <w:t xml:space="preserve">no pre-financing guarantee is </w:t>
      </w:r>
      <w:r w:rsidR="00AC6BDC" w:rsidRPr="00BA7808">
        <w:rPr>
          <w:rFonts w:ascii="Times New Roman" w:hAnsi="Times New Roman"/>
          <w:bCs/>
        </w:rPr>
        <w:t>predicted</w:t>
      </w:r>
    </w:p>
    <w:p w14:paraId="7D3AE8F0" w14:textId="77777777" w:rsidR="00695007" w:rsidRDefault="00695007" w:rsidP="00035D61">
      <w:pPr>
        <w:spacing w:before="0" w:after="0"/>
        <w:ind w:left="1985" w:hanging="284"/>
        <w:jc w:val="both"/>
        <w:rPr>
          <w:rFonts w:ascii="Times New Roman" w:hAnsi="Times New Roman"/>
          <w:bCs/>
          <w:sz w:val="22"/>
          <w:szCs w:val="22"/>
          <w:highlight w:val="yellow"/>
        </w:rPr>
      </w:pPr>
      <w:bookmarkStart w:id="10" w:name="_GoBack"/>
      <w:bookmarkEnd w:id="10"/>
    </w:p>
    <w:p w14:paraId="580747EE" w14:textId="7F481E74" w:rsidR="0047783A" w:rsidRPr="003D6B6C" w:rsidRDefault="0047783A" w:rsidP="00DC3863">
      <w:pPr>
        <w:spacing w:after="0"/>
        <w:ind w:left="1559" w:hanging="425"/>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B67671">
        <w:rPr>
          <w:rFonts w:ascii="Times New Roman" w:hAnsi="Times New Roman"/>
          <w:sz w:val="22"/>
          <w:szCs w:val="22"/>
        </w:rPr>
        <w:t>final payment</w:t>
      </w:r>
      <w:r w:rsidRPr="003D6B6C">
        <w:rPr>
          <w:rFonts w:ascii="Times New Roman" w:hAnsi="Times New Roman"/>
          <w:sz w:val="22"/>
          <w:szCs w:val="22"/>
        </w:rPr>
        <w:t xml:space="preserve">, the invoice(s)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11F2C098"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has expired, the Contractor </w:t>
      </w:r>
      <w:r w:rsidR="00551543" w:rsidRPr="00DC3863">
        <w:rPr>
          <w:rFonts w:ascii="Times New Roman" w:hAnsi="Times New Roman"/>
          <w:sz w:val="22"/>
          <w:szCs w:val="22"/>
        </w:rPr>
        <w:t>sha</w:t>
      </w:r>
      <w:r w:rsidR="006D3BA1" w:rsidRPr="00DC3863">
        <w:rPr>
          <w:rFonts w:ascii="Times New Roman" w:hAnsi="Times New Roman"/>
          <w:sz w:val="22"/>
          <w:szCs w:val="22"/>
        </w:rPr>
        <w:t>ll,</w:t>
      </w:r>
      <w:r w:rsidRPr="00DC3863">
        <w:rPr>
          <w:rFonts w:ascii="Times New Roman" w:hAnsi="Times New Roman"/>
          <w:sz w:val="22"/>
          <w:szCs w:val="22"/>
        </w:rPr>
        <w:t xml:space="preserve"> upon demand, </w:t>
      </w:r>
      <w:r w:rsidR="006D3BA1" w:rsidRPr="00DC3863">
        <w:rPr>
          <w:rFonts w:ascii="Times New Roman" w:hAnsi="Times New Roman"/>
          <w:sz w:val="22"/>
          <w:szCs w:val="22"/>
        </w:rPr>
        <w:t>be entitled to late-payment intere</w:t>
      </w:r>
      <w:r w:rsidR="006D3BA1" w:rsidRPr="00AC6BDC">
        <w:rPr>
          <w:rFonts w:ascii="Times New Roman" w:hAnsi="Times New Roman"/>
          <w:sz w:val="22"/>
          <w:szCs w:val="22"/>
        </w:rPr>
        <w:t xml:space="preserve">st </w:t>
      </w:r>
      <w:r w:rsidR="00117ADA" w:rsidRPr="00AC6BDC">
        <w:rPr>
          <w:rFonts w:ascii="Times New Roman" w:hAnsi="Times New Roman"/>
          <w:sz w:val="22"/>
          <w:szCs w:val="22"/>
        </w:rPr>
        <w:t xml:space="preserve">at the rate and for the period mentioned in the General </w:t>
      </w:r>
      <w:r w:rsidR="00117ADA" w:rsidRPr="00AC6BDC">
        <w:rPr>
          <w:rFonts w:ascii="Times New Roman" w:hAnsi="Times New Roman"/>
          <w:sz w:val="22"/>
          <w:szCs w:val="22"/>
        </w:rPr>
        <w:lastRenderedPageBreak/>
        <w:t>Conditions</w:t>
      </w:r>
      <w:r w:rsidR="006D3BA1" w:rsidRPr="00AC6BDC">
        <w:rPr>
          <w:rFonts w:ascii="Times New Roman" w:hAnsi="Times New Roman"/>
          <w:sz w:val="22"/>
          <w:szCs w:val="22"/>
        </w:rPr>
        <w:t>. The demand must</w:t>
      </w:r>
      <w:r w:rsidR="006D3BA1" w:rsidRPr="00DC3863">
        <w:rPr>
          <w:rFonts w:ascii="Times New Roman" w:hAnsi="Times New Roman"/>
          <w:sz w:val="22"/>
          <w:szCs w:val="22"/>
        </w:rPr>
        <w:t xml:space="preserve">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1"/>
    </w:p>
    <w:p w14:paraId="5978F3E1" w14:textId="77777777" w:rsidR="00AC6BDC" w:rsidRPr="00AC6BDC" w:rsidRDefault="0047783A" w:rsidP="00AC6BDC">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C6BDC" w:rsidRPr="00AC6BDC">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5EA14D86" w14:textId="1030D56F" w:rsidR="0047783A" w:rsidRPr="003D6B6C" w:rsidRDefault="0047783A" w:rsidP="00AC6BDC">
      <w:pPr>
        <w:ind w:left="1134"/>
        <w:jc w:val="both"/>
        <w:rPr>
          <w:rFonts w:ascii="Times New Roman" w:hAnsi="Times New Roman"/>
          <w:b/>
          <w:sz w:val="22"/>
          <w:szCs w:val="22"/>
        </w:rPr>
      </w:pPr>
      <w:r w:rsidRPr="00AC6BDC">
        <w:rPr>
          <w:rFonts w:ascii="Times New Roman" w:hAnsi="Times New Roman"/>
          <w:sz w:val="22"/>
          <w:szCs w:val="22"/>
        </w:rPr>
        <w:t xml:space="preserve">The packaging </w:t>
      </w:r>
      <w:r w:rsidR="00551543" w:rsidRPr="00AC6BDC">
        <w:rPr>
          <w:rFonts w:ascii="Times New Roman" w:hAnsi="Times New Roman"/>
          <w:sz w:val="22"/>
          <w:szCs w:val="22"/>
        </w:rPr>
        <w:t>sha</w:t>
      </w:r>
      <w:r w:rsidR="008C4E79" w:rsidRPr="00AC6BDC">
        <w:rPr>
          <w:rFonts w:ascii="Times New Roman" w:hAnsi="Times New Roman"/>
          <w:sz w:val="22"/>
          <w:szCs w:val="22"/>
        </w:rPr>
        <w:t>ll</w:t>
      </w:r>
      <w:r w:rsidRPr="00AC6BDC">
        <w:rPr>
          <w:rFonts w:ascii="Times New Roman" w:hAnsi="Times New Roman"/>
          <w:sz w:val="22"/>
          <w:szCs w:val="22"/>
        </w:rPr>
        <w:t xml:space="preserve"> remain the property of the Contractor subject to environment</w:t>
      </w:r>
      <w:r w:rsidR="006D3BA1" w:rsidRPr="00AC6BDC">
        <w:rPr>
          <w:rFonts w:ascii="Times New Roman" w:hAnsi="Times New Roman"/>
          <w:sz w:val="22"/>
          <w:szCs w:val="22"/>
        </w:rPr>
        <w:t>al considerations</w:t>
      </w:r>
      <w:r w:rsidRPr="00AC6BDC">
        <w:rPr>
          <w:rFonts w:ascii="Times New Roman" w:hAnsi="Times New Roman"/>
          <w:sz w:val="22"/>
          <w:szCs w:val="22"/>
        </w:rPr>
        <w:t>.</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2"/>
      <w:r w:rsidR="00177A94" w:rsidRPr="003D6B6C">
        <w:rPr>
          <w:rFonts w:ascii="Times New Roman" w:hAnsi="Times New Roman"/>
          <w:b/>
          <w:sz w:val="24"/>
          <w:szCs w:val="24"/>
        </w:rPr>
        <w:t xml:space="preserve"> obligations</w:t>
      </w:r>
    </w:p>
    <w:p w14:paraId="5ABF62BA" w14:textId="7EF27DAA"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AC6BDC">
        <w:rPr>
          <w:rFonts w:ascii="Times New Roman" w:hAnsi="Times New Roman"/>
          <w:sz w:val="22"/>
          <w:szCs w:val="22"/>
        </w:rPr>
        <w:t>one year a</w:t>
      </w:r>
      <w:r w:rsidRPr="003D6B6C">
        <w:rPr>
          <w:rFonts w:ascii="Times New Roman" w:hAnsi="Times New Roman"/>
          <w:sz w:val="22"/>
          <w:szCs w:val="22"/>
        </w:rPr>
        <w:t>fter provisional acceptance.</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3"/>
    </w:p>
    <w:p w14:paraId="7B8BBE4E" w14:textId="62FF90B5"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be referred to the exclusive jurisdictio</w:t>
      </w:r>
      <w:r w:rsidRPr="00246B05">
        <w:rPr>
          <w:rFonts w:ascii="Times New Roman" w:hAnsi="Times New Roman"/>
          <w:sz w:val="22"/>
          <w:szCs w:val="22"/>
        </w:rPr>
        <w:t xml:space="preserve">n of </w:t>
      </w:r>
      <w:r w:rsidR="005B6DF4" w:rsidRPr="00246B05">
        <w:rPr>
          <w:rFonts w:ascii="Times New Roman" w:hAnsi="Times New Roman"/>
          <w:sz w:val="22"/>
          <w:szCs w:val="22"/>
        </w:rPr>
        <w:t>court</w:t>
      </w:r>
      <w:r w:rsidR="00246B05" w:rsidRPr="00246B05">
        <w:rPr>
          <w:rFonts w:ascii="Times New Roman" w:hAnsi="Times New Roman"/>
          <w:sz w:val="22"/>
          <w:szCs w:val="22"/>
        </w:rPr>
        <w:t xml:space="preserve"> of </w:t>
      </w:r>
      <w:proofErr w:type="spellStart"/>
      <w:r w:rsidR="00246B05" w:rsidRPr="00246B05">
        <w:rPr>
          <w:rFonts w:ascii="Times New Roman" w:hAnsi="Times New Roman"/>
          <w:sz w:val="22"/>
          <w:szCs w:val="22"/>
        </w:rPr>
        <w:t>Trebinje</w:t>
      </w:r>
      <w:proofErr w:type="spellEnd"/>
      <w:r w:rsidRPr="00246B05">
        <w:rPr>
          <w:rFonts w:ascii="Times New Roman" w:hAnsi="Times New Roman"/>
          <w:sz w:val="22"/>
          <w:szCs w:val="22"/>
        </w:rPr>
        <w:t xml:space="preserve"> </w:t>
      </w:r>
      <w:r w:rsidR="00686ACD" w:rsidRPr="00246B05">
        <w:rPr>
          <w:rFonts w:ascii="Times New Roman" w:hAnsi="Times New Roman"/>
          <w:sz w:val="22"/>
          <w:szCs w:val="22"/>
        </w:rPr>
        <w:t>in</w:t>
      </w:r>
      <w:r w:rsidR="00686ACD" w:rsidRPr="00DC3863">
        <w:rPr>
          <w:rFonts w:ascii="Times New Roman" w:hAnsi="Times New Roman"/>
          <w:sz w:val="22"/>
          <w:szCs w:val="22"/>
        </w:rPr>
        <w:t xml:space="preserve">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246B05" w:rsidDel="005B6DF4">
        <w:rPr>
          <w:sz w:val="22"/>
          <w:szCs w:val="22"/>
        </w:rPr>
        <w:t xml:space="preserve"> </w:t>
      </w:r>
      <w:r w:rsidR="001B55AC" w:rsidRPr="00246B05">
        <w:rPr>
          <w:sz w:val="22"/>
          <w:szCs w:val="22"/>
        </w:rPr>
        <w:t>* * *</w:t>
      </w:r>
    </w:p>
    <w:sectPr w:rsidR="001B55AC" w:rsidRPr="003D6B6C" w:rsidSect="003D6B6C">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6313F" w14:textId="77777777" w:rsidR="00EC1A19" w:rsidRPr="006A5F84" w:rsidRDefault="00EC1A19">
      <w:r w:rsidRPr="006A5F84">
        <w:separator/>
      </w:r>
    </w:p>
  </w:endnote>
  <w:endnote w:type="continuationSeparator" w:id="0">
    <w:p w14:paraId="36EFA5B4" w14:textId="77777777" w:rsidR="00EC1A19" w:rsidRPr="006A5F84" w:rsidRDefault="00EC1A1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FBC6D" w14:textId="77777777" w:rsidR="00EC1A19" w:rsidRPr="006A5F84" w:rsidRDefault="00EC1A19">
      <w:r w:rsidRPr="006A5F84">
        <w:separator/>
      </w:r>
    </w:p>
  </w:footnote>
  <w:footnote w:type="continuationSeparator" w:id="0">
    <w:p w14:paraId="531D9720" w14:textId="77777777" w:rsidR="00EC1A19" w:rsidRPr="006A5F84" w:rsidRDefault="00EC1A19">
      <w:r w:rsidRPr="006A5F84">
        <w:continuationSeparator/>
      </w:r>
    </w:p>
  </w:footnote>
  <w:footnote w:id="1">
    <w:p w14:paraId="5EC0141B" w14:textId="77777777" w:rsidR="00DF6153" w:rsidRPr="003D6B6C" w:rsidRDefault="00DF6153" w:rsidP="003D6B6C">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1810C" w14:textId="25C96FA3" w:rsidR="00DF6153" w:rsidRPr="00775916" w:rsidRDefault="00775916" w:rsidP="00775916">
    <w:pPr>
      <w:rPr>
        <w:b/>
        <w:bCs/>
      </w:rPr>
    </w:pPr>
    <w:r>
      <w:rPr>
        <w:bCs/>
        <w:noProof/>
        <w:lang w:eastAsia="hr-HR"/>
      </w:rPr>
      <w:drawing>
        <wp:inline distT="0" distB="0" distL="0" distR="0" wp14:anchorId="3268731F" wp14:editId="6C154DD1">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4C25FD7"/>
    <w:multiLevelType w:val="hybridMultilevel"/>
    <w:tmpl w:val="E87218F4"/>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0"/>
  </w:num>
  <w:num w:numId="3">
    <w:abstractNumId w:val="12"/>
  </w:num>
  <w:num w:numId="4">
    <w:abstractNumId w:val="15"/>
  </w:num>
  <w:num w:numId="5">
    <w:abstractNumId w:val="32"/>
  </w:num>
  <w:num w:numId="6">
    <w:abstractNumId w:val="10"/>
  </w:num>
  <w:num w:numId="7">
    <w:abstractNumId w:val="6"/>
  </w:num>
  <w:num w:numId="8">
    <w:abstractNumId w:val="2"/>
  </w:num>
  <w:num w:numId="9">
    <w:abstractNumId w:val="16"/>
  </w:num>
  <w:num w:numId="10">
    <w:abstractNumId w:val="5"/>
  </w:num>
  <w:num w:numId="11">
    <w:abstractNumId w:val="28"/>
  </w:num>
  <w:num w:numId="12">
    <w:abstractNumId w:val="14"/>
  </w:num>
  <w:num w:numId="13">
    <w:abstractNumId w:val="7"/>
  </w:num>
  <w:num w:numId="14">
    <w:abstractNumId w:val="25"/>
  </w:num>
  <w:num w:numId="15">
    <w:abstractNumId w:val="26"/>
  </w:num>
  <w:num w:numId="16">
    <w:abstractNumId w:val="9"/>
  </w:num>
  <w:num w:numId="17">
    <w:abstractNumId w:val="20"/>
  </w:num>
  <w:num w:numId="18">
    <w:abstractNumId w:val="11"/>
  </w:num>
  <w:num w:numId="19">
    <w:abstractNumId w:val="3"/>
  </w:num>
  <w:num w:numId="20">
    <w:abstractNumId w:val="29"/>
  </w:num>
  <w:num w:numId="21">
    <w:abstractNumId w:val="21"/>
  </w:num>
  <w:num w:numId="22">
    <w:abstractNumId w:val="18"/>
  </w:num>
  <w:num w:numId="23">
    <w:abstractNumId w:val="1"/>
  </w:num>
  <w:num w:numId="24">
    <w:abstractNumId w:val="27"/>
  </w:num>
  <w:num w:numId="25">
    <w:abstractNumId w:val="17"/>
  </w:num>
  <w:num w:numId="26">
    <w:abstractNumId w:val="0"/>
  </w:num>
  <w:num w:numId="27">
    <w:abstractNumId w:val="22"/>
  </w:num>
  <w:num w:numId="28">
    <w:abstractNumId w:val="19"/>
  </w:num>
  <w:num w:numId="29">
    <w:abstractNumId w:val="4"/>
  </w:num>
  <w:num w:numId="30">
    <w:abstractNumId w:val="24"/>
  </w:num>
  <w:num w:numId="31">
    <w:abstractNumId w:val="8"/>
  </w:num>
  <w:num w:numId="32">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46B05"/>
    <w:rsid w:val="0025137A"/>
    <w:rsid w:val="002560BB"/>
    <w:rsid w:val="002561C8"/>
    <w:rsid w:val="00256304"/>
    <w:rsid w:val="00256CB2"/>
    <w:rsid w:val="0026542C"/>
    <w:rsid w:val="00267A12"/>
    <w:rsid w:val="00271700"/>
    <w:rsid w:val="00272A7B"/>
    <w:rsid w:val="00277BEB"/>
    <w:rsid w:val="0028364A"/>
    <w:rsid w:val="00283AC4"/>
    <w:rsid w:val="00290561"/>
    <w:rsid w:val="00294190"/>
    <w:rsid w:val="00297C14"/>
    <w:rsid w:val="002A0041"/>
    <w:rsid w:val="002A651B"/>
    <w:rsid w:val="002A6DB8"/>
    <w:rsid w:val="002B6401"/>
    <w:rsid w:val="002C1946"/>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08E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8F8"/>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0C53"/>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945A8"/>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307B6"/>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6BDC"/>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A7808"/>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0FE"/>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1A1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EF4D5-66FE-4009-B43F-C92FA56FA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3896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PC</cp:lastModifiedBy>
  <cp:revision>3</cp:revision>
  <cp:lastPrinted>2014-02-11T14:32:00Z</cp:lastPrinted>
  <dcterms:created xsi:type="dcterms:W3CDTF">2025-07-14T06:42:00Z</dcterms:created>
  <dcterms:modified xsi:type="dcterms:W3CDTF">2025-07-14T08:23:00Z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